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D73925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008A5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A5FC1" w:rsidRPr="00CA5FC1">
        <w:rPr>
          <w:rFonts w:ascii="Arial" w:eastAsiaTheme="minorEastAsia" w:hAnsi="Arial" w:cs="Arial"/>
          <w:b/>
          <w:sz w:val="24"/>
          <w:szCs w:val="24"/>
          <w:lang w:eastAsia="zh-CN"/>
        </w:rPr>
        <w:t>R4-23176</w:t>
      </w:r>
      <w:r w:rsidR="00E62C2F">
        <w:rPr>
          <w:rFonts w:ascii="Arial" w:eastAsiaTheme="minorEastAsia" w:hAnsi="Arial" w:cs="Arial"/>
          <w:b/>
          <w:sz w:val="24"/>
          <w:szCs w:val="24"/>
          <w:lang w:eastAsia="zh-CN"/>
        </w:rPr>
        <w:t>21</w:t>
      </w:r>
    </w:p>
    <w:p w14:paraId="2735E67F" w14:textId="2F25FD59" w:rsidR="003A2B9E" w:rsidRPr="003A2B9E" w:rsidRDefault="008A51C9" w:rsidP="003A2B9E">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2637FD31" w14:textId="77777777" w:rsidR="001E0A28" w:rsidRDefault="001E0A28" w:rsidP="001E0A28">
      <w:pPr>
        <w:spacing w:after="120"/>
        <w:ind w:left="1985" w:hanging="1985"/>
        <w:rPr>
          <w:rFonts w:ascii="Arial" w:eastAsia="ＭＳ 明朝" w:hAnsi="Arial" w:cs="Arial"/>
          <w:b/>
          <w:sz w:val="22"/>
        </w:rPr>
      </w:pPr>
    </w:p>
    <w:p w14:paraId="282755FA" w14:textId="12867378" w:rsidR="00C24D2F" w:rsidRPr="00B7292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Cs/>
          <w:color w:val="000000"/>
          <w:sz w:val="22"/>
          <w:lang w:val="pt-BR" w:eastAsia="ja-JP"/>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B72921">
        <w:rPr>
          <w:rFonts w:ascii="Arial" w:eastAsia="游明朝" w:hAnsi="Arial" w:cs="Arial" w:hint="eastAsia"/>
          <w:color w:val="000000"/>
          <w:sz w:val="22"/>
          <w:lang w:eastAsia="ja-JP"/>
        </w:rPr>
        <w:t>5</w:t>
      </w:r>
      <w:r w:rsidR="00B72921">
        <w:rPr>
          <w:rFonts w:ascii="Arial" w:eastAsia="游明朝" w:hAnsi="Arial" w:cs="Arial"/>
          <w:color w:val="000000"/>
          <w:sz w:val="22"/>
          <w:lang w:eastAsia="ja-JP"/>
        </w:rPr>
        <w:t>.3.4</w:t>
      </w:r>
    </w:p>
    <w:p w14:paraId="50D5329D" w14:textId="358855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B72921">
        <w:rPr>
          <w:rFonts w:ascii="Arial" w:hAnsi="Arial" w:cs="Arial"/>
          <w:color w:val="000000"/>
          <w:sz w:val="22"/>
          <w:lang w:eastAsia="zh-CN"/>
        </w:rPr>
        <w:t>NTT DOCOMO, INC.</w:t>
      </w:r>
    </w:p>
    <w:p w14:paraId="1E0389E7" w14:textId="315DA47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B67E47" w:rsidRPr="00B67E47">
        <w:rPr>
          <w:rFonts w:ascii="Arial" w:eastAsia="ＭＳ 明朝" w:hAnsi="Arial" w:cs="Arial"/>
          <w:bCs/>
          <w:color w:val="000000"/>
          <w:sz w:val="22"/>
        </w:rPr>
        <w:t>WF on UE RF requirements for 8Rx</w:t>
      </w:r>
    </w:p>
    <w:p w14:paraId="17AE4A35" w14:textId="34B76C99" w:rsidR="009C0AE9" w:rsidRPr="004A7544" w:rsidRDefault="00915D73" w:rsidP="00E62C2F">
      <w:pPr>
        <w:spacing w:after="120"/>
        <w:ind w:left="1985" w:hanging="1985"/>
        <w:rPr>
          <w:i/>
          <w:color w:val="0070C0"/>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E62C2F">
        <w:rPr>
          <w:rFonts w:ascii="Arial" w:eastAsiaTheme="minorEastAsia" w:hAnsi="Arial" w:cs="Arial"/>
          <w:color w:val="000000"/>
          <w:sz w:val="22"/>
          <w:lang w:eastAsia="zh-CN"/>
        </w:rPr>
        <w:t>Approval</w:t>
      </w:r>
    </w:p>
    <w:p w14:paraId="3E29E2AF" w14:textId="3B4A8E2C" w:rsidR="00484C5D" w:rsidRPr="004A7544" w:rsidRDefault="00142BB9" w:rsidP="00E62C2F">
      <w:pPr>
        <w:pStyle w:val="1"/>
        <w:numPr>
          <w:ilvl w:val="0"/>
          <w:numId w:val="0"/>
        </w:numPr>
        <w:ind w:left="432" w:hanging="432"/>
        <w:rPr>
          <w:lang w:eastAsia="ja-JP"/>
        </w:rPr>
      </w:pPr>
      <w:r>
        <w:rPr>
          <w:lang w:eastAsia="ja-JP"/>
        </w:rPr>
        <w:t>To</w:t>
      </w:r>
      <w:r w:rsidRPr="00862D9F">
        <w:rPr>
          <w:rFonts w:cs="Arial"/>
          <w:lang w:eastAsia="ja-JP"/>
        </w:rPr>
        <w:t>pic</w:t>
      </w:r>
      <w:r w:rsidR="00C649BD" w:rsidRPr="00862D9F">
        <w:rPr>
          <w:rFonts w:cs="Arial"/>
          <w:lang w:eastAsia="ja-JP"/>
        </w:rPr>
        <w:t xml:space="preserve"> </w:t>
      </w:r>
      <w:r w:rsidR="00837458" w:rsidRPr="00862D9F">
        <w:rPr>
          <w:rFonts w:cs="Arial"/>
          <w:lang w:eastAsia="ja-JP"/>
        </w:rPr>
        <w:t>#1</w:t>
      </w:r>
      <w:r w:rsidR="00C649BD" w:rsidRPr="00862D9F">
        <w:rPr>
          <w:rFonts w:cs="Arial"/>
          <w:lang w:eastAsia="ja-JP"/>
        </w:rPr>
        <w:t xml:space="preserve">: </w:t>
      </w:r>
      <w:r w:rsidR="00862D9F" w:rsidRPr="00862D9F">
        <w:rPr>
          <w:rFonts w:eastAsia="游明朝" w:cs="Arial"/>
          <w:lang w:eastAsia="ja-JP"/>
        </w:rPr>
        <w:t>ΔTRxSRS</w:t>
      </w:r>
      <w:r w:rsidR="00862D9F">
        <w:rPr>
          <w:rFonts w:eastAsia="游明朝" w:cs="Arial"/>
          <w:lang w:eastAsia="ja-JP"/>
        </w:rPr>
        <w:t xml:space="preserve"> for 4Tx/8Rx</w:t>
      </w:r>
      <w:r w:rsidR="00FF1E44">
        <w:rPr>
          <w:rFonts w:eastAsia="游明朝" w:cs="Arial"/>
          <w:lang w:eastAsia="ja-JP"/>
        </w:rPr>
        <w:t xml:space="preserve"> for PC3</w:t>
      </w:r>
    </w:p>
    <w:p w14:paraId="77880A19" w14:textId="56CDD510" w:rsidR="00757DB1" w:rsidRPr="00E62C2F" w:rsidRDefault="00A273BD" w:rsidP="00E62C2F">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1-1</w:t>
      </w:r>
      <w:r w:rsidR="00EB38EC">
        <w:rPr>
          <w:sz w:val="24"/>
          <w:szCs w:val="16"/>
        </w:rPr>
        <w:t xml:space="preserve">: </w:t>
      </w:r>
      <w:r w:rsidR="00EB38EC" w:rsidRPr="00EB38EC">
        <w:rPr>
          <w:sz w:val="24"/>
          <w:szCs w:val="16"/>
        </w:rPr>
        <w:t>Values of ΔTRxSRS for 4Tx/8Rx for PC3</w:t>
      </w:r>
    </w:p>
    <w:p w14:paraId="31E745AD" w14:textId="262153F4" w:rsidR="00A273BD" w:rsidRPr="00805BE8" w:rsidRDefault="00A273BD" w:rsidP="00A273BD">
      <w:pPr>
        <w:rPr>
          <w:b/>
          <w:color w:val="0070C0"/>
          <w:u w:val="single"/>
          <w:lang w:eastAsia="ko-KR"/>
        </w:rPr>
      </w:pPr>
      <w:r w:rsidRPr="00805BE8">
        <w:rPr>
          <w:b/>
          <w:color w:val="0070C0"/>
          <w:u w:val="single"/>
          <w:lang w:eastAsia="ko-KR"/>
        </w:rPr>
        <w:t>Issue 1-1</w:t>
      </w:r>
      <w:r w:rsidR="009A4656">
        <w:rPr>
          <w:b/>
          <w:color w:val="0070C0"/>
          <w:u w:val="single"/>
          <w:lang w:eastAsia="ko-KR"/>
        </w:rPr>
        <w:t>-1</w:t>
      </w:r>
      <w:r w:rsidRPr="00805BE8">
        <w:rPr>
          <w:b/>
          <w:color w:val="0070C0"/>
          <w:u w:val="single"/>
          <w:lang w:eastAsia="ko-KR"/>
        </w:rPr>
        <w:t xml:space="preserve">: </w:t>
      </w:r>
      <w:r w:rsidR="00354851">
        <w:rPr>
          <w:b/>
          <w:color w:val="0070C0"/>
          <w:u w:val="single"/>
          <w:lang w:eastAsia="ko-KR"/>
        </w:rPr>
        <w:t xml:space="preserve">Values of </w:t>
      </w:r>
      <w:r w:rsidR="00354851" w:rsidRPr="00354851">
        <w:rPr>
          <w:rFonts w:hint="eastAsia"/>
          <w:b/>
          <w:color w:val="0070C0"/>
          <w:u w:val="single"/>
          <w:lang w:eastAsia="ko-KR"/>
        </w:rPr>
        <w:t>Δ</w:t>
      </w:r>
      <w:proofErr w:type="spellStart"/>
      <w:r w:rsidR="00354851" w:rsidRPr="00354851">
        <w:rPr>
          <w:b/>
          <w:color w:val="0070C0"/>
          <w:u w:val="single"/>
          <w:lang w:eastAsia="ko-KR"/>
        </w:rPr>
        <w:t>TRxSRS</w:t>
      </w:r>
      <w:proofErr w:type="spellEnd"/>
      <w:r w:rsidR="00354851" w:rsidRPr="00354851">
        <w:rPr>
          <w:b/>
          <w:color w:val="0070C0"/>
          <w:u w:val="single"/>
          <w:lang w:eastAsia="ko-KR"/>
        </w:rPr>
        <w:t xml:space="preserve"> for 4Tx/8Rx for PC3</w:t>
      </w:r>
    </w:p>
    <w:p w14:paraId="289A8182" w14:textId="2284E414" w:rsidR="002055F0" w:rsidRPr="00075001" w:rsidRDefault="001941F2" w:rsidP="001941F2">
      <w:pPr>
        <w:spacing w:after="120"/>
        <w:rPr>
          <w:rFonts w:eastAsia="游明朝" w:hint="eastAsia"/>
          <w:b/>
          <w:bCs/>
          <w:iCs/>
          <w:lang w:eastAsia="ja-JP"/>
        </w:rPr>
      </w:pPr>
      <w:r w:rsidRPr="00075001">
        <w:rPr>
          <w:rFonts w:eastAsia="游明朝" w:hint="eastAsia"/>
          <w:b/>
          <w:bCs/>
          <w:iCs/>
          <w:lang w:eastAsia="ja-JP"/>
        </w:rPr>
        <w:t>&lt;</w:t>
      </w:r>
      <w:r w:rsidRPr="00075001">
        <w:rPr>
          <w:rFonts w:eastAsia="游明朝"/>
          <w:b/>
          <w:bCs/>
          <w:iCs/>
          <w:lang w:eastAsia="ja-JP"/>
        </w:rPr>
        <w:t>Agreement&gt;</w:t>
      </w:r>
    </w:p>
    <w:p w14:paraId="3DC2AC35" w14:textId="4A2D884C" w:rsidR="006A15DF" w:rsidRPr="00336545" w:rsidRDefault="006A15DF" w:rsidP="005B4802">
      <w:pPr>
        <w:pStyle w:val="aff7"/>
        <w:numPr>
          <w:ilvl w:val="2"/>
          <w:numId w:val="4"/>
        </w:numPr>
        <w:overflowPunct/>
        <w:autoSpaceDE/>
        <w:autoSpaceDN/>
        <w:adjustRightInd/>
        <w:spacing w:after="120"/>
        <w:ind w:firstLineChars="0"/>
        <w:textAlignment w:val="auto"/>
        <w:rPr>
          <w:rFonts w:eastAsia="SimSun" w:hint="eastAsia"/>
          <w:szCs w:val="24"/>
          <w:lang w:eastAsia="zh-CN"/>
        </w:rPr>
      </w:pPr>
      <w:r w:rsidRPr="00336545">
        <w:rPr>
          <w:rFonts w:eastAsia="SimSun"/>
          <w:szCs w:val="24"/>
          <w:lang w:eastAsia="zh-CN"/>
        </w:rPr>
        <w:t>F</w:t>
      </w:r>
      <w:r w:rsidRPr="00336545">
        <w:rPr>
          <w:rFonts w:eastAsia="SimSun" w:hint="eastAsia"/>
          <w:szCs w:val="24"/>
          <w:lang w:eastAsia="zh-CN"/>
        </w:rPr>
        <w:t xml:space="preserve">or bands whose </w:t>
      </w:r>
      <w:proofErr w:type="spellStart"/>
      <w:r w:rsidRPr="00336545">
        <w:rPr>
          <w:rFonts w:eastAsia="SimSun" w:hint="eastAsia"/>
          <w:szCs w:val="24"/>
          <w:lang w:eastAsia="zh-CN"/>
        </w:rPr>
        <w:t>FUL_high</w:t>
      </w:r>
      <w:proofErr w:type="spellEnd"/>
      <w:r w:rsidRPr="00336545">
        <w:rPr>
          <w:rFonts w:eastAsia="SimSun" w:hint="eastAsia"/>
          <w:szCs w:val="24"/>
          <w:lang w:eastAsia="zh-CN"/>
        </w:rPr>
        <w:t xml:space="preserve"> is lower than the </w:t>
      </w:r>
      <w:proofErr w:type="spellStart"/>
      <w:r w:rsidRPr="00336545">
        <w:rPr>
          <w:rFonts w:eastAsia="SimSun" w:hint="eastAsia"/>
          <w:szCs w:val="24"/>
          <w:lang w:eastAsia="zh-CN"/>
        </w:rPr>
        <w:t>FUL_low</w:t>
      </w:r>
      <w:proofErr w:type="spellEnd"/>
      <w:r w:rsidRPr="00336545">
        <w:rPr>
          <w:rFonts w:eastAsia="SimSun" w:hint="eastAsia"/>
          <w:szCs w:val="24"/>
          <w:lang w:eastAsia="zh-CN"/>
        </w:rPr>
        <w:t xml:space="preserve"> of n79 (dB</w:t>
      </w:r>
      <w:r w:rsidRPr="00336545">
        <w:rPr>
          <w:rFonts w:eastAsia="SimSun" w:hint="eastAsia"/>
          <w:szCs w:val="24"/>
          <w:lang w:eastAsia="zh-CN"/>
        </w:rPr>
        <w:t>）</w:t>
      </w:r>
    </w:p>
    <w:tbl>
      <w:tblPr>
        <w:tblStyle w:val="aff6"/>
        <w:tblW w:w="3240" w:type="dxa"/>
        <w:tblInd w:w="2595" w:type="dxa"/>
        <w:tblLayout w:type="fixed"/>
        <w:tblLook w:val="04A0" w:firstRow="1" w:lastRow="0" w:firstColumn="1" w:lastColumn="0" w:noHBand="0" w:noVBand="1"/>
      </w:tblPr>
      <w:tblGrid>
        <w:gridCol w:w="1757"/>
        <w:gridCol w:w="1483"/>
      </w:tblGrid>
      <w:tr w:rsidR="00336545" w:rsidRPr="00336545" w14:paraId="7706E020" w14:textId="72191B1A" w:rsidTr="001941F2">
        <w:trPr>
          <w:trHeight w:val="340"/>
        </w:trPr>
        <w:tc>
          <w:tcPr>
            <w:tcW w:w="1757" w:type="dxa"/>
          </w:tcPr>
          <w:p w14:paraId="3567425E" w14:textId="77777777" w:rsidR="001941F2" w:rsidRPr="00336545" w:rsidRDefault="001941F2" w:rsidP="00976BE3">
            <w:pPr>
              <w:pStyle w:val="aff7"/>
              <w:keepNext/>
              <w:keepLines/>
              <w:numPr>
                <w:ilvl w:val="4"/>
                <w:numId w:val="4"/>
              </w:numPr>
              <w:spacing w:before="120"/>
              <w:ind w:firstLineChars="0"/>
              <w:rPr>
                <w:lang w:eastAsia="ja-JP"/>
              </w:rPr>
            </w:pPr>
          </w:p>
        </w:tc>
        <w:tc>
          <w:tcPr>
            <w:tcW w:w="1483" w:type="dxa"/>
            <w:shd w:val="clear" w:color="auto" w:fill="D9E2F3" w:themeFill="accent1" w:themeFillTint="33"/>
          </w:tcPr>
          <w:p w14:paraId="5B9B7C92" w14:textId="2EE9C697" w:rsidR="001941F2" w:rsidRPr="00336545" w:rsidRDefault="001941F2" w:rsidP="007670E2">
            <w:pPr>
              <w:jc w:val="center"/>
              <w:rPr>
                <w:lang w:eastAsia="ja-JP"/>
              </w:rPr>
            </w:pPr>
            <w:proofErr w:type="spellStart"/>
            <w:r w:rsidRPr="00336545">
              <w:rPr>
                <w:lang w:eastAsia="ja-JP"/>
              </w:rPr>
              <w:t>Adhoc</w:t>
            </w:r>
            <w:proofErr w:type="spellEnd"/>
            <w:r w:rsidRPr="00336545">
              <w:rPr>
                <w:lang w:eastAsia="ja-JP"/>
              </w:rPr>
              <w:t xml:space="preserve"> agreement</w:t>
            </w:r>
          </w:p>
        </w:tc>
      </w:tr>
      <w:tr w:rsidR="00336545" w:rsidRPr="00336545" w14:paraId="138320A2" w14:textId="4F1A8EF2" w:rsidTr="001941F2">
        <w:trPr>
          <w:trHeight w:val="340"/>
        </w:trPr>
        <w:tc>
          <w:tcPr>
            <w:tcW w:w="1757" w:type="dxa"/>
          </w:tcPr>
          <w:p w14:paraId="5DD12BD3" w14:textId="77777777" w:rsidR="001941F2" w:rsidRPr="00336545" w:rsidRDefault="001941F2" w:rsidP="00EE5FBC">
            <w:pPr>
              <w:rPr>
                <w:rFonts w:eastAsia="DengXian"/>
                <w:lang w:eastAsia="zh-CN"/>
              </w:rPr>
            </w:pPr>
            <w:r w:rsidRPr="00336545">
              <w:rPr>
                <w:rFonts w:eastAsia="DengXian"/>
                <w:lang w:eastAsia="zh-CN"/>
              </w:rPr>
              <w:t>4T8R</w:t>
            </w:r>
          </w:p>
        </w:tc>
        <w:tc>
          <w:tcPr>
            <w:tcW w:w="1483" w:type="dxa"/>
            <w:shd w:val="clear" w:color="auto" w:fill="D9E2F3" w:themeFill="accent1" w:themeFillTint="33"/>
          </w:tcPr>
          <w:p w14:paraId="439A5A33" w14:textId="40229016" w:rsidR="001941F2" w:rsidRPr="00336545" w:rsidRDefault="001941F2" w:rsidP="00EE5FBC">
            <w:pPr>
              <w:jc w:val="center"/>
              <w:rPr>
                <w:lang w:eastAsia="ja-JP"/>
              </w:rPr>
            </w:pPr>
            <w:r w:rsidRPr="00336545">
              <w:rPr>
                <w:lang w:eastAsia="ja-JP"/>
              </w:rPr>
              <w:t>3.0dB</w:t>
            </w:r>
          </w:p>
        </w:tc>
      </w:tr>
      <w:tr w:rsidR="00336545" w:rsidRPr="00336545" w14:paraId="71B3F219" w14:textId="13FA5AB0" w:rsidTr="001941F2">
        <w:trPr>
          <w:trHeight w:val="340"/>
        </w:trPr>
        <w:tc>
          <w:tcPr>
            <w:tcW w:w="1757" w:type="dxa"/>
          </w:tcPr>
          <w:p w14:paraId="2887B2FB" w14:textId="77777777" w:rsidR="001941F2" w:rsidRPr="00336545" w:rsidRDefault="001941F2" w:rsidP="00EE5FBC">
            <w:pPr>
              <w:rPr>
                <w:rFonts w:eastAsia="DengXian"/>
                <w:lang w:eastAsia="zh-CN"/>
              </w:rPr>
            </w:pPr>
            <w:r w:rsidRPr="00336545">
              <w:rPr>
                <w:rFonts w:hint="eastAsia"/>
                <w:lang w:eastAsia="ja-JP"/>
              </w:rPr>
              <w:t>2</w:t>
            </w:r>
            <w:r w:rsidRPr="00336545">
              <w:rPr>
                <w:rFonts w:eastAsia="DengXian"/>
                <w:lang w:eastAsia="zh-CN"/>
              </w:rPr>
              <w:t>T8R-4T8R</w:t>
            </w:r>
          </w:p>
        </w:tc>
        <w:tc>
          <w:tcPr>
            <w:tcW w:w="1483" w:type="dxa"/>
            <w:shd w:val="clear" w:color="auto" w:fill="D9E2F3" w:themeFill="accent1" w:themeFillTint="33"/>
          </w:tcPr>
          <w:p w14:paraId="4666D2DB" w14:textId="26A8E218" w:rsidR="001941F2" w:rsidRPr="00336545" w:rsidRDefault="001941F2" w:rsidP="00EE5FBC">
            <w:pPr>
              <w:jc w:val="center"/>
              <w:rPr>
                <w:lang w:eastAsia="ja-JP"/>
              </w:rPr>
            </w:pPr>
            <w:r w:rsidRPr="00336545">
              <w:rPr>
                <w:lang w:eastAsia="ja-JP"/>
              </w:rPr>
              <w:t>4.0dB</w:t>
            </w:r>
          </w:p>
        </w:tc>
      </w:tr>
      <w:tr w:rsidR="00336545" w:rsidRPr="00336545" w14:paraId="04A38085" w14:textId="113D2512" w:rsidTr="001941F2">
        <w:trPr>
          <w:trHeight w:val="340"/>
        </w:trPr>
        <w:tc>
          <w:tcPr>
            <w:tcW w:w="1757" w:type="dxa"/>
          </w:tcPr>
          <w:p w14:paraId="1F5BA16B" w14:textId="6E124E1B" w:rsidR="001941F2" w:rsidRPr="00336545" w:rsidRDefault="001941F2" w:rsidP="00EE5FBC">
            <w:pPr>
              <w:rPr>
                <w:rFonts w:eastAsia="DengXian"/>
                <w:lang w:eastAsia="zh-CN"/>
              </w:rPr>
            </w:pPr>
            <w:r w:rsidRPr="00336545">
              <w:rPr>
                <w:rFonts w:eastAsia="DengXian"/>
                <w:lang w:eastAsia="zh-CN"/>
              </w:rPr>
              <w:t>1T8R-4T8R</w:t>
            </w:r>
          </w:p>
        </w:tc>
        <w:tc>
          <w:tcPr>
            <w:tcW w:w="1483" w:type="dxa"/>
            <w:shd w:val="clear" w:color="auto" w:fill="D9E2F3" w:themeFill="accent1" w:themeFillTint="33"/>
          </w:tcPr>
          <w:p w14:paraId="2062AD6A" w14:textId="26F610C4" w:rsidR="001941F2" w:rsidRPr="00336545" w:rsidRDefault="001941F2" w:rsidP="00EE5FBC">
            <w:pPr>
              <w:jc w:val="center"/>
              <w:rPr>
                <w:lang w:eastAsia="ja-JP"/>
              </w:rPr>
            </w:pPr>
            <w:r w:rsidRPr="00336545">
              <w:rPr>
                <w:lang w:eastAsia="ja-JP"/>
              </w:rPr>
              <w:t>5.8dB</w:t>
            </w:r>
          </w:p>
        </w:tc>
      </w:tr>
      <w:tr w:rsidR="00336545" w:rsidRPr="00336545" w14:paraId="37EE2AC7" w14:textId="39E0EA84" w:rsidTr="001941F2">
        <w:trPr>
          <w:trHeight w:val="340"/>
        </w:trPr>
        <w:tc>
          <w:tcPr>
            <w:tcW w:w="1757" w:type="dxa"/>
          </w:tcPr>
          <w:p w14:paraId="0F862CF6" w14:textId="77777777" w:rsidR="001941F2" w:rsidRPr="00336545" w:rsidRDefault="001941F2" w:rsidP="00EE5FBC">
            <w:pPr>
              <w:rPr>
                <w:rFonts w:eastAsia="DengXian"/>
                <w:lang w:eastAsia="zh-CN"/>
              </w:rPr>
            </w:pPr>
            <w:r w:rsidRPr="00336545">
              <w:rPr>
                <w:rFonts w:eastAsia="DengXian"/>
                <w:lang w:eastAsia="zh-CN"/>
              </w:rPr>
              <w:t>1T8R-2T8R-4T8R</w:t>
            </w:r>
          </w:p>
        </w:tc>
        <w:tc>
          <w:tcPr>
            <w:tcW w:w="1483" w:type="dxa"/>
            <w:shd w:val="clear" w:color="auto" w:fill="D9E2F3" w:themeFill="accent1" w:themeFillTint="33"/>
          </w:tcPr>
          <w:p w14:paraId="698895F8" w14:textId="707FF91E" w:rsidR="001941F2" w:rsidRPr="00336545" w:rsidRDefault="001941F2" w:rsidP="00EE5FBC">
            <w:pPr>
              <w:jc w:val="center"/>
              <w:rPr>
                <w:lang w:eastAsia="ja-JP"/>
              </w:rPr>
            </w:pPr>
            <w:r w:rsidRPr="00336545">
              <w:rPr>
                <w:rFonts w:hint="eastAsia"/>
                <w:lang w:eastAsia="ja-JP"/>
              </w:rPr>
              <w:t>5</w:t>
            </w:r>
            <w:r w:rsidRPr="00336545">
              <w:rPr>
                <w:lang w:eastAsia="ja-JP"/>
              </w:rPr>
              <w:t>.8dB</w:t>
            </w:r>
          </w:p>
        </w:tc>
      </w:tr>
    </w:tbl>
    <w:p w14:paraId="46EBEC69" w14:textId="77777777" w:rsidR="00976BE3" w:rsidRPr="00336545" w:rsidRDefault="00976BE3" w:rsidP="00976BE3">
      <w:pPr>
        <w:pStyle w:val="aff7"/>
        <w:numPr>
          <w:ilvl w:val="2"/>
          <w:numId w:val="4"/>
        </w:numPr>
        <w:overflowPunct/>
        <w:autoSpaceDE/>
        <w:autoSpaceDN/>
        <w:adjustRightInd/>
        <w:spacing w:after="120"/>
        <w:ind w:firstLineChars="0"/>
        <w:textAlignment w:val="auto"/>
        <w:rPr>
          <w:rFonts w:eastAsia="SimSun"/>
          <w:szCs w:val="24"/>
          <w:lang w:eastAsia="zh-CN"/>
        </w:rPr>
      </w:pPr>
      <w:r w:rsidRPr="00336545">
        <w:rPr>
          <w:rFonts w:eastAsia="SimSun"/>
          <w:szCs w:val="24"/>
          <w:lang w:eastAsia="zh-CN"/>
        </w:rPr>
        <w:t>F</w:t>
      </w:r>
      <w:r w:rsidRPr="00336545">
        <w:rPr>
          <w:rFonts w:eastAsia="SimSun" w:hint="eastAsia"/>
          <w:szCs w:val="24"/>
          <w:lang w:eastAsia="zh-CN"/>
        </w:rPr>
        <w:t xml:space="preserve">or bands whose </w:t>
      </w:r>
      <w:proofErr w:type="spellStart"/>
      <w:r w:rsidRPr="00336545">
        <w:rPr>
          <w:rFonts w:eastAsia="SimSun" w:hint="eastAsia"/>
          <w:szCs w:val="24"/>
          <w:lang w:eastAsia="zh-CN"/>
        </w:rPr>
        <w:t>FUL_high</w:t>
      </w:r>
      <w:proofErr w:type="spellEnd"/>
      <w:r w:rsidRPr="00336545">
        <w:rPr>
          <w:rFonts w:eastAsia="SimSun" w:hint="eastAsia"/>
          <w:szCs w:val="24"/>
          <w:lang w:eastAsia="zh-CN"/>
        </w:rPr>
        <w:t xml:space="preserve"> is higher than the </w:t>
      </w:r>
      <w:proofErr w:type="spellStart"/>
      <w:r w:rsidRPr="00336545">
        <w:rPr>
          <w:rFonts w:eastAsia="SimSun" w:hint="eastAsia"/>
          <w:szCs w:val="24"/>
          <w:lang w:eastAsia="zh-CN"/>
        </w:rPr>
        <w:t>FUL_low</w:t>
      </w:r>
      <w:proofErr w:type="spellEnd"/>
      <w:r w:rsidRPr="00336545">
        <w:rPr>
          <w:rFonts w:eastAsia="SimSun" w:hint="eastAsia"/>
          <w:szCs w:val="24"/>
          <w:lang w:eastAsia="zh-CN"/>
        </w:rPr>
        <w:t xml:space="preserve"> of n79 (dB</w:t>
      </w:r>
      <w:r w:rsidRPr="00336545">
        <w:rPr>
          <w:rFonts w:eastAsia="SimSun" w:hint="eastAsia"/>
          <w:szCs w:val="24"/>
          <w:lang w:eastAsia="zh-CN"/>
        </w:rPr>
        <w:t>）</w:t>
      </w:r>
    </w:p>
    <w:tbl>
      <w:tblPr>
        <w:tblStyle w:val="aff6"/>
        <w:tblW w:w="3288" w:type="dxa"/>
        <w:tblInd w:w="2595" w:type="dxa"/>
        <w:tblLayout w:type="fixed"/>
        <w:tblLook w:val="04A0" w:firstRow="1" w:lastRow="0" w:firstColumn="1" w:lastColumn="0" w:noHBand="0" w:noVBand="1"/>
      </w:tblPr>
      <w:tblGrid>
        <w:gridCol w:w="1757"/>
        <w:gridCol w:w="1531"/>
      </w:tblGrid>
      <w:tr w:rsidR="00336545" w:rsidRPr="00336545" w14:paraId="608E0CF8" w14:textId="77777777" w:rsidTr="001941F2">
        <w:trPr>
          <w:trHeight w:val="340"/>
        </w:trPr>
        <w:tc>
          <w:tcPr>
            <w:tcW w:w="1757" w:type="dxa"/>
          </w:tcPr>
          <w:p w14:paraId="63D942FF" w14:textId="77777777" w:rsidR="001941F2" w:rsidRPr="00336545" w:rsidRDefault="001941F2" w:rsidP="00976BE3">
            <w:pPr>
              <w:pStyle w:val="aff7"/>
              <w:keepNext/>
              <w:keepLines/>
              <w:numPr>
                <w:ilvl w:val="4"/>
                <w:numId w:val="4"/>
              </w:numPr>
              <w:spacing w:before="120"/>
              <w:ind w:firstLineChars="0"/>
              <w:rPr>
                <w:lang w:eastAsia="ja-JP"/>
              </w:rPr>
            </w:pPr>
          </w:p>
        </w:tc>
        <w:tc>
          <w:tcPr>
            <w:tcW w:w="1531" w:type="dxa"/>
            <w:shd w:val="clear" w:color="auto" w:fill="D9E2F3" w:themeFill="accent1" w:themeFillTint="33"/>
          </w:tcPr>
          <w:p w14:paraId="1CFE3D9A" w14:textId="6ECE950D" w:rsidR="001941F2" w:rsidRPr="00336545" w:rsidRDefault="001941F2" w:rsidP="00EE5FBC">
            <w:pPr>
              <w:jc w:val="center"/>
              <w:rPr>
                <w:lang w:eastAsia="ja-JP"/>
              </w:rPr>
            </w:pPr>
            <w:proofErr w:type="spellStart"/>
            <w:r w:rsidRPr="00336545">
              <w:rPr>
                <w:lang w:eastAsia="ja-JP"/>
              </w:rPr>
              <w:t>Adhoc</w:t>
            </w:r>
            <w:proofErr w:type="spellEnd"/>
            <w:r w:rsidRPr="00336545">
              <w:rPr>
                <w:lang w:eastAsia="ja-JP"/>
              </w:rPr>
              <w:t xml:space="preserve"> agreement</w:t>
            </w:r>
          </w:p>
        </w:tc>
      </w:tr>
      <w:tr w:rsidR="00336545" w:rsidRPr="00336545" w14:paraId="50D19275" w14:textId="77777777" w:rsidTr="001941F2">
        <w:trPr>
          <w:trHeight w:val="340"/>
        </w:trPr>
        <w:tc>
          <w:tcPr>
            <w:tcW w:w="1757" w:type="dxa"/>
          </w:tcPr>
          <w:p w14:paraId="44945FA2" w14:textId="77777777" w:rsidR="001941F2" w:rsidRPr="00336545" w:rsidRDefault="001941F2" w:rsidP="00EE5FBC">
            <w:pPr>
              <w:rPr>
                <w:rFonts w:eastAsia="DengXian"/>
                <w:lang w:eastAsia="zh-CN"/>
              </w:rPr>
            </w:pPr>
            <w:r w:rsidRPr="00336545">
              <w:rPr>
                <w:rFonts w:eastAsia="DengXian"/>
                <w:lang w:eastAsia="zh-CN"/>
              </w:rPr>
              <w:t>4T8R</w:t>
            </w:r>
          </w:p>
        </w:tc>
        <w:tc>
          <w:tcPr>
            <w:tcW w:w="1531" w:type="dxa"/>
            <w:shd w:val="clear" w:color="auto" w:fill="D9E2F3" w:themeFill="accent1" w:themeFillTint="33"/>
          </w:tcPr>
          <w:p w14:paraId="3E5EAAF7" w14:textId="038071ED" w:rsidR="001941F2" w:rsidRPr="00336545" w:rsidRDefault="001941F2" w:rsidP="00EE5FBC">
            <w:pPr>
              <w:jc w:val="center"/>
              <w:rPr>
                <w:lang w:eastAsia="ja-JP"/>
              </w:rPr>
            </w:pPr>
            <w:r w:rsidRPr="00336545">
              <w:rPr>
                <w:rFonts w:hint="eastAsia"/>
                <w:lang w:eastAsia="ja-JP"/>
              </w:rPr>
              <w:t>4</w:t>
            </w:r>
            <w:r w:rsidRPr="00336545">
              <w:rPr>
                <w:lang w:eastAsia="ja-JP"/>
              </w:rPr>
              <w:t>.5dB</w:t>
            </w:r>
          </w:p>
        </w:tc>
      </w:tr>
      <w:tr w:rsidR="00336545" w:rsidRPr="00336545" w14:paraId="55F81951" w14:textId="77777777" w:rsidTr="001941F2">
        <w:trPr>
          <w:trHeight w:val="340"/>
        </w:trPr>
        <w:tc>
          <w:tcPr>
            <w:tcW w:w="1757" w:type="dxa"/>
          </w:tcPr>
          <w:p w14:paraId="12EC6C59" w14:textId="77777777" w:rsidR="001941F2" w:rsidRPr="00336545" w:rsidRDefault="001941F2" w:rsidP="00EE5FBC">
            <w:pPr>
              <w:rPr>
                <w:rFonts w:eastAsia="DengXian"/>
                <w:lang w:eastAsia="zh-CN"/>
              </w:rPr>
            </w:pPr>
            <w:r w:rsidRPr="00336545">
              <w:rPr>
                <w:rFonts w:hint="eastAsia"/>
                <w:lang w:eastAsia="ja-JP"/>
              </w:rPr>
              <w:t>2</w:t>
            </w:r>
            <w:r w:rsidRPr="00336545">
              <w:rPr>
                <w:rFonts w:eastAsia="DengXian"/>
                <w:lang w:eastAsia="zh-CN"/>
              </w:rPr>
              <w:t>T8R-4T8R</w:t>
            </w:r>
          </w:p>
        </w:tc>
        <w:tc>
          <w:tcPr>
            <w:tcW w:w="1531" w:type="dxa"/>
            <w:shd w:val="clear" w:color="auto" w:fill="D9E2F3" w:themeFill="accent1" w:themeFillTint="33"/>
          </w:tcPr>
          <w:p w14:paraId="4B1A95F8" w14:textId="62B60698" w:rsidR="001941F2" w:rsidRPr="00336545" w:rsidRDefault="001941F2" w:rsidP="00EE5FBC">
            <w:pPr>
              <w:jc w:val="center"/>
              <w:rPr>
                <w:lang w:eastAsia="ja-JP"/>
              </w:rPr>
            </w:pPr>
            <w:r w:rsidRPr="00336545">
              <w:rPr>
                <w:lang w:eastAsia="ja-JP"/>
              </w:rPr>
              <w:t>5.5dB</w:t>
            </w:r>
          </w:p>
        </w:tc>
      </w:tr>
      <w:tr w:rsidR="00336545" w:rsidRPr="00336545" w14:paraId="20C438B4" w14:textId="77777777" w:rsidTr="001941F2">
        <w:trPr>
          <w:trHeight w:val="340"/>
        </w:trPr>
        <w:tc>
          <w:tcPr>
            <w:tcW w:w="1757" w:type="dxa"/>
          </w:tcPr>
          <w:p w14:paraId="29F02A8B" w14:textId="77777777" w:rsidR="001941F2" w:rsidRPr="00336545" w:rsidRDefault="001941F2" w:rsidP="00EE5FBC">
            <w:pPr>
              <w:rPr>
                <w:rFonts w:eastAsia="DengXian"/>
                <w:lang w:eastAsia="zh-CN"/>
              </w:rPr>
            </w:pPr>
            <w:r w:rsidRPr="00336545">
              <w:rPr>
                <w:rFonts w:eastAsia="DengXian"/>
                <w:lang w:eastAsia="zh-CN"/>
              </w:rPr>
              <w:t>1T8R-4T8R</w:t>
            </w:r>
          </w:p>
        </w:tc>
        <w:tc>
          <w:tcPr>
            <w:tcW w:w="1531" w:type="dxa"/>
            <w:shd w:val="clear" w:color="auto" w:fill="D9E2F3" w:themeFill="accent1" w:themeFillTint="33"/>
          </w:tcPr>
          <w:p w14:paraId="06A91CD8" w14:textId="15747E61" w:rsidR="001941F2" w:rsidRPr="00336545" w:rsidRDefault="001941F2" w:rsidP="00EE5FBC">
            <w:pPr>
              <w:jc w:val="center"/>
              <w:rPr>
                <w:lang w:eastAsia="ja-JP"/>
              </w:rPr>
            </w:pPr>
            <w:r w:rsidRPr="00336545">
              <w:rPr>
                <w:lang w:eastAsia="ja-JP"/>
              </w:rPr>
              <w:t>7.3dB</w:t>
            </w:r>
          </w:p>
        </w:tc>
      </w:tr>
      <w:tr w:rsidR="00336545" w:rsidRPr="00336545" w14:paraId="6CBC5B70" w14:textId="77777777" w:rsidTr="001941F2">
        <w:trPr>
          <w:trHeight w:val="340"/>
        </w:trPr>
        <w:tc>
          <w:tcPr>
            <w:tcW w:w="1757" w:type="dxa"/>
          </w:tcPr>
          <w:p w14:paraId="22C007A4" w14:textId="77777777" w:rsidR="001941F2" w:rsidRPr="00336545" w:rsidRDefault="001941F2" w:rsidP="00EE5FBC">
            <w:pPr>
              <w:rPr>
                <w:rFonts w:eastAsia="DengXian"/>
                <w:lang w:eastAsia="zh-CN"/>
              </w:rPr>
            </w:pPr>
            <w:r w:rsidRPr="00336545">
              <w:rPr>
                <w:rFonts w:eastAsia="DengXian"/>
                <w:lang w:eastAsia="zh-CN"/>
              </w:rPr>
              <w:t>1T8R-2T8R-4T8R</w:t>
            </w:r>
          </w:p>
        </w:tc>
        <w:tc>
          <w:tcPr>
            <w:tcW w:w="1531" w:type="dxa"/>
            <w:shd w:val="clear" w:color="auto" w:fill="D9E2F3" w:themeFill="accent1" w:themeFillTint="33"/>
          </w:tcPr>
          <w:p w14:paraId="49FF9322" w14:textId="5CA83EAC" w:rsidR="001941F2" w:rsidRPr="00336545" w:rsidRDefault="001941F2" w:rsidP="00EE5FBC">
            <w:pPr>
              <w:jc w:val="center"/>
              <w:rPr>
                <w:lang w:eastAsia="ja-JP"/>
              </w:rPr>
            </w:pPr>
            <w:r w:rsidRPr="00336545">
              <w:rPr>
                <w:lang w:eastAsia="ja-JP"/>
              </w:rPr>
              <w:t>7.3dB</w:t>
            </w:r>
          </w:p>
        </w:tc>
      </w:tr>
    </w:tbl>
    <w:p w14:paraId="235956E5" w14:textId="77777777" w:rsidR="00976BE3" w:rsidRPr="003418CB" w:rsidRDefault="00976BE3" w:rsidP="005B4802">
      <w:pPr>
        <w:rPr>
          <w:color w:val="0070C0"/>
          <w:lang w:val="en-US" w:eastAsia="zh-CN"/>
        </w:rPr>
      </w:pPr>
    </w:p>
    <w:p w14:paraId="11F36725" w14:textId="100C427F" w:rsidR="00DD19DE" w:rsidRPr="00045592" w:rsidRDefault="00142BB9" w:rsidP="00E62C2F">
      <w:pPr>
        <w:pStyle w:val="1"/>
        <w:numPr>
          <w:ilvl w:val="0"/>
          <w:numId w:val="0"/>
        </w:numPr>
        <w:ind w:left="432" w:hanging="432"/>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62D9F" w:rsidRPr="00862D9F">
        <w:rPr>
          <w:rFonts w:eastAsia="游明朝" w:cs="Arial"/>
          <w:lang w:eastAsia="ja-JP"/>
        </w:rPr>
        <w:t>ΔTRxSRS</w:t>
      </w:r>
      <w:r w:rsidR="00862D9F">
        <w:rPr>
          <w:rFonts w:eastAsia="游明朝" w:cs="Arial"/>
          <w:lang w:eastAsia="ja-JP"/>
        </w:rPr>
        <w:t xml:space="preserve"> indication from UE to NW</w:t>
      </w:r>
    </w:p>
    <w:p w14:paraId="6DF33D68" w14:textId="3A33708F" w:rsidR="00625D28" w:rsidRDefault="00625D28" w:rsidP="00E62C2F">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w:t>
      </w:r>
      <w:r>
        <w:rPr>
          <w:rFonts w:eastAsia="游明朝" w:hint="eastAsia"/>
          <w:sz w:val="24"/>
          <w:szCs w:val="16"/>
          <w:lang w:eastAsia="ja-JP"/>
        </w:rPr>
        <w:t>2</w:t>
      </w:r>
      <w:r w:rsidRPr="00805BE8">
        <w:rPr>
          <w:sz w:val="24"/>
          <w:szCs w:val="16"/>
        </w:rPr>
        <w:t>-</w:t>
      </w:r>
      <w:r>
        <w:rPr>
          <w:sz w:val="24"/>
          <w:szCs w:val="16"/>
        </w:rPr>
        <w:t>0: How to handle this topic in Rel-18.</w:t>
      </w:r>
    </w:p>
    <w:p w14:paraId="04374A7F" w14:textId="2D32AF6F" w:rsidR="00422BB5" w:rsidRPr="00422BB5" w:rsidRDefault="00422BB5" w:rsidP="005B31F7">
      <w:pPr>
        <w:rPr>
          <w:rFonts w:eastAsia="Malgun Gothic" w:hint="eastAsia"/>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0</w:t>
      </w:r>
      <w:r>
        <w:rPr>
          <w:b/>
          <w:color w:val="0070C0"/>
          <w:u w:val="single"/>
          <w:lang w:eastAsia="ko-KR"/>
        </w:rPr>
        <w:t>-1</w:t>
      </w:r>
      <w:r w:rsidRPr="00805BE8">
        <w:rPr>
          <w:b/>
          <w:color w:val="0070C0"/>
          <w:u w:val="single"/>
          <w:lang w:eastAsia="ko-KR"/>
        </w:rPr>
        <w:t xml:space="preserve">: </w:t>
      </w:r>
      <w:r w:rsidRPr="00422BB5">
        <w:rPr>
          <w:b/>
          <w:color w:val="0070C0"/>
          <w:u w:val="single"/>
          <w:lang w:eastAsia="ko-KR"/>
        </w:rPr>
        <w:t>How to handle this topic in Rel-18</w:t>
      </w:r>
    </w:p>
    <w:p w14:paraId="474D684C" w14:textId="0B4F81E8" w:rsidR="005B31F7" w:rsidRPr="005B31F7" w:rsidRDefault="005B31F7" w:rsidP="005B31F7">
      <w:pPr>
        <w:rPr>
          <w:b/>
          <w:bCs/>
          <w:iCs/>
          <w:lang w:eastAsia="zh-CN"/>
        </w:rPr>
      </w:pPr>
      <w:r w:rsidRPr="005B31F7">
        <w:rPr>
          <w:b/>
          <w:bCs/>
          <w:iCs/>
          <w:lang w:eastAsia="zh-CN"/>
        </w:rPr>
        <w:t>&lt;</w:t>
      </w:r>
      <w:r w:rsidRPr="005B31F7">
        <w:rPr>
          <w:b/>
          <w:bCs/>
          <w:iCs/>
          <w:lang w:eastAsia="zh-CN"/>
        </w:rPr>
        <w:t>Agreement</w:t>
      </w:r>
      <w:r w:rsidRPr="005B31F7">
        <w:rPr>
          <w:b/>
          <w:bCs/>
          <w:iCs/>
          <w:lang w:eastAsia="zh-CN"/>
        </w:rPr>
        <w:t>&gt;</w:t>
      </w:r>
    </w:p>
    <w:p w14:paraId="7FA71747" w14:textId="77777777" w:rsidR="005B31F7" w:rsidRPr="005B31F7" w:rsidRDefault="005B31F7" w:rsidP="005B31F7">
      <w:pPr>
        <w:pStyle w:val="aff7"/>
        <w:numPr>
          <w:ilvl w:val="0"/>
          <w:numId w:val="29"/>
        </w:numPr>
        <w:ind w:firstLineChars="0"/>
        <w:rPr>
          <w:i/>
        </w:rPr>
      </w:pPr>
      <w:r w:rsidRPr="005B31F7">
        <w:rPr>
          <w:rFonts w:eastAsiaTheme="minorEastAsia"/>
          <w:i/>
        </w:rPr>
        <w:t xml:space="preserve">RAN4 further discuss the solution </w:t>
      </w:r>
      <w:r w:rsidRPr="005B31F7">
        <w:t>to mitigate the impact of the SRS IL imbalance</w:t>
      </w:r>
    </w:p>
    <w:p w14:paraId="4834FFAB" w14:textId="77777777" w:rsidR="005B31F7" w:rsidRPr="005B31F7" w:rsidRDefault="005B31F7" w:rsidP="005B31F7">
      <w:pPr>
        <w:pStyle w:val="aff7"/>
        <w:numPr>
          <w:ilvl w:val="1"/>
          <w:numId w:val="29"/>
        </w:numPr>
        <w:ind w:firstLineChars="0"/>
        <w:rPr>
          <w:i/>
        </w:rPr>
      </w:pPr>
      <w:r w:rsidRPr="005B31F7">
        <w:rPr>
          <w:i/>
        </w:rPr>
        <w:t>If RAN1 impact is identified, the feature may be considered in the next release</w:t>
      </w:r>
    </w:p>
    <w:p w14:paraId="0F8E5971" w14:textId="56790C2D" w:rsidR="00F2488D" w:rsidRPr="00805BE8" w:rsidRDefault="00F2488D" w:rsidP="00F2488D">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Assumptions</w:t>
      </w:r>
    </w:p>
    <w:p w14:paraId="630A0A8E" w14:textId="77777777" w:rsidR="00F2488D" w:rsidRDefault="00F2488D" w:rsidP="00F2488D">
      <w:pPr>
        <w:rPr>
          <w:i/>
          <w:color w:val="0070C0"/>
          <w:lang w:val="en-US" w:eastAsia="zh-CN"/>
        </w:rPr>
      </w:pPr>
    </w:p>
    <w:p w14:paraId="1343E6DE" w14:textId="77777777" w:rsidR="00F2488D" w:rsidRPr="00805BE8" w:rsidRDefault="00F2488D" w:rsidP="00F2488D">
      <w:pPr>
        <w:tabs>
          <w:tab w:val="left" w:pos="5820"/>
        </w:tabs>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Whether UE </w:t>
      </w:r>
      <w:r w:rsidRPr="00A97A75">
        <w:rPr>
          <w:b/>
          <w:color w:val="0070C0"/>
          <w:u w:val="single"/>
          <w:lang w:eastAsia="ko-KR"/>
        </w:rPr>
        <w:t>have power imbalance compensatio</w:t>
      </w:r>
      <w:r>
        <w:rPr>
          <w:b/>
          <w:color w:val="0070C0"/>
          <w:u w:val="single"/>
          <w:lang w:eastAsia="ko-KR"/>
        </w:rPr>
        <w:t xml:space="preserve">n </w:t>
      </w:r>
      <w:r w:rsidRPr="00487956">
        <w:rPr>
          <w:b/>
          <w:color w:val="0070C0"/>
          <w:u w:val="single"/>
          <w:lang w:eastAsia="ko-KR"/>
        </w:rPr>
        <w:t>for each SRS transmission</w:t>
      </w:r>
    </w:p>
    <w:p w14:paraId="2EFCA11A" w14:textId="77777777" w:rsidR="00F2488D" w:rsidRPr="00805BE8" w:rsidRDefault="00F2488D" w:rsidP="00F2488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CBD1CBE" w14:textId="77777777" w:rsidR="00F2488D" w:rsidRPr="00E0321F"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Clarify that it is up to UE implementation (Huawei)</w:t>
      </w:r>
    </w:p>
    <w:p w14:paraId="6E0464A3" w14:textId="77777777" w:rsidR="00F2488D" w:rsidRPr="00805BE8"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871606">
        <w:rPr>
          <w:rFonts w:eastAsia="SimSun"/>
          <w:color w:val="0070C0"/>
          <w:szCs w:val="24"/>
          <w:lang w:eastAsia="zh-CN"/>
        </w:rPr>
        <w:t xml:space="preserve">UEs are supposed to compensate </w:t>
      </w:r>
      <w:r>
        <w:rPr>
          <w:rFonts w:eastAsia="SimSun"/>
          <w:color w:val="0070C0"/>
          <w:szCs w:val="24"/>
          <w:lang w:eastAsia="zh-CN"/>
        </w:rPr>
        <w:t>according to TS 38.213 (Ericsson)</w:t>
      </w:r>
    </w:p>
    <w:p w14:paraId="6931B6F2" w14:textId="77777777" w:rsidR="00F2488D" w:rsidRDefault="00F2488D" w:rsidP="00F2488D">
      <w:pPr>
        <w:rPr>
          <w:i/>
          <w:color w:val="0070C0"/>
          <w:lang w:val="en-US" w:eastAsia="zh-CN"/>
        </w:rPr>
      </w:pPr>
    </w:p>
    <w:p w14:paraId="334458FA" w14:textId="77777777" w:rsidR="00F2488D" w:rsidRPr="00805BE8" w:rsidRDefault="00F2488D" w:rsidP="00F2488D">
      <w:pPr>
        <w:rPr>
          <w:b/>
          <w:color w:val="0070C0"/>
          <w:u w:val="single"/>
          <w:lang w:eastAsia="ko-KR"/>
        </w:rPr>
      </w:pPr>
      <w:r w:rsidRPr="00805BE8">
        <w:rPr>
          <w:b/>
          <w:color w:val="0070C0"/>
          <w:u w:val="single"/>
          <w:lang w:eastAsia="ko-KR"/>
        </w:rPr>
        <w:t xml:space="preserve">Issue </w:t>
      </w:r>
      <w:r>
        <w:rPr>
          <w:b/>
          <w:color w:val="0070C0"/>
          <w:u w:val="single"/>
          <w:lang w:eastAsia="ko-KR"/>
        </w:rPr>
        <w:t>2-1-2</w:t>
      </w:r>
      <w:r w:rsidRPr="00805BE8">
        <w:rPr>
          <w:b/>
          <w:color w:val="0070C0"/>
          <w:u w:val="single"/>
          <w:lang w:eastAsia="ko-KR"/>
        </w:rPr>
        <w:t xml:space="preserve">: </w:t>
      </w:r>
      <w:r>
        <w:rPr>
          <w:b/>
          <w:color w:val="0070C0"/>
          <w:u w:val="single"/>
          <w:lang w:eastAsia="ko-KR"/>
        </w:rPr>
        <w:t>E</w:t>
      </w:r>
      <w:r w:rsidRPr="00300806">
        <w:rPr>
          <w:b/>
          <w:color w:val="0070C0"/>
          <w:u w:val="single"/>
          <w:lang w:eastAsia="ko-KR"/>
        </w:rPr>
        <w:t>ffect of loss imbalance across RX paths</w:t>
      </w:r>
    </w:p>
    <w:p w14:paraId="60163A59" w14:textId="77777777" w:rsidR="00F2488D" w:rsidRPr="00805BE8" w:rsidRDefault="00F2488D" w:rsidP="00F2488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FC945C4" w14:textId="77777777" w:rsidR="00F2488D" w:rsidRPr="00805BE8"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Need to consider (Lenovo)</w:t>
      </w:r>
    </w:p>
    <w:p w14:paraId="77865D72" w14:textId="77777777" w:rsidR="00F2488D" w:rsidRPr="003F0203"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Do not need to consider </w:t>
      </w:r>
      <w:r>
        <w:rPr>
          <w:color w:val="0070C0"/>
          <w:szCs w:val="24"/>
          <w:lang w:eastAsia="zh-CN"/>
        </w:rPr>
        <w:t>(</w:t>
      </w:r>
      <w:proofErr w:type="spellStart"/>
      <w:r>
        <w:rPr>
          <w:color w:val="0070C0"/>
          <w:szCs w:val="24"/>
          <w:lang w:eastAsia="zh-CN"/>
        </w:rPr>
        <w:t>Spreadtrum</w:t>
      </w:r>
      <w:proofErr w:type="spellEnd"/>
      <w:r>
        <w:rPr>
          <w:color w:val="0070C0"/>
          <w:szCs w:val="24"/>
          <w:lang w:eastAsia="zh-CN"/>
        </w:rPr>
        <w:t xml:space="preserve"> Communications, Huawei, Ericsson)</w:t>
      </w:r>
    </w:p>
    <w:p w14:paraId="78BBD82B" w14:textId="77777777" w:rsidR="00F2488D" w:rsidRPr="00805BE8" w:rsidRDefault="00F2488D" w:rsidP="00F2488D">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3F0203">
        <w:rPr>
          <w:rFonts w:eastAsia="SimSun"/>
          <w:color w:val="0070C0"/>
          <w:szCs w:val="24"/>
          <w:lang w:eastAsia="zh-CN"/>
        </w:rPr>
        <w:t xml:space="preserve">Proposal 7: By inspecting different SRS antenna switching architectures presented in previous meetings, we can conclude that the imbalance between different Rx paths is expected to be considerably smaller than in the case of SRS AS transmissions due to the absence of RF switches and smaller routing losses on the Rx paths. </w:t>
      </w:r>
      <w:r>
        <w:rPr>
          <w:rFonts w:eastAsia="SimSun"/>
          <w:color w:val="0070C0"/>
          <w:szCs w:val="24"/>
          <w:lang w:eastAsia="zh-CN"/>
        </w:rPr>
        <w:t>(Ericsson)</w:t>
      </w:r>
    </w:p>
    <w:p w14:paraId="2EA45D03" w14:textId="77777777" w:rsidR="00F2488D" w:rsidRDefault="00F2488D" w:rsidP="00F2488D">
      <w:pPr>
        <w:rPr>
          <w:i/>
          <w:color w:val="0070C0"/>
          <w:lang w:val="en-US" w:eastAsia="zh-CN"/>
        </w:rPr>
      </w:pPr>
    </w:p>
    <w:p w14:paraId="7291000C" w14:textId="77777777" w:rsidR="00F2488D" w:rsidRPr="00805BE8" w:rsidRDefault="00F2488D" w:rsidP="00F2488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sidRPr="00A825AA">
        <w:rPr>
          <w:b/>
          <w:color w:val="0070C0"/>
          <w:u w:val="single"/>
          <w:lang w:eastAsia="ko-KR"/>
        </w:rPr>
        <w:t>Optionality of reporting</w:t>
      </w:r>
    </w:p>
    <w:p w14:paraId="3FBBC2E5" w14:textId="77777777" w:rsidR="00F2488D" w:rsidRPr="00805BE8" w:rsidRDefault="00F2488D" w:rsidP="00F2488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30B2D2" w14:textId="77777777" w:rsidR="00F2488D" w:rsidRPr="00E0321F"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Pr>
          <w:rFonts w:eastAsia="SimSun"/>
          <w:color w:val="0070C0"/>
          <w:szCs w:val="24"/>
          <w:lang w:eastAsia="zh-CN"/>
        </w:rPr>
        <w:t xml:space="preserve">Optional </w:t>
      </w:r>
      <w:r>
        <w:rPr>
          <w:color w:val="0070C0"/>
          <w:szCs w:val="24"/>
          <w:lang w:eastAsia="zh-CN"/>
        </w:rPr>
        <w:t>(</w:t>
      </w:r>
      <w:proofErr w:type="spellStart"/>
      <w:r>
        <w:rPr>
          <w:color w:val="0070C0"/>
          <w:szCs w:val="24"/>
          <w:lang w:eastAsia="zh-CN"/>
        </w:rPr>
        <w:t>Spreadtrum</w:t>
      </w:r>
      <w:proofErr w:type="spellEnd"/>
      <w:r>
        <w:rPr>
          <w:color w:val="0070C0"/>
          <w:szCs w:val="24"/>
          <w:lang w:eastAsia="zh-CN"/>
        </w:rPr>
        <w:t xml:space="preserve"> Communications, Ericsson)</w:t>
      </w:r>
    </w:p>
    <w:p w14:paraId="6448DDC8" w14:textId="77777777" w:rsidR="00F2488D" w:rsidRPr="00452B24" w:rsidRDefault="00F2488D" w:rsidP="00F2488D">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ptional per band </w:t>
      </w:r>
      <w:r>
        <w:rPr>
          <w:color w:val="0070C0"/>
          <w:szCs w:val="24"/>
          <w:lang w:eastAsia="zh-CN"/>
        </w:rPr>
        <w:t>(</w:t>
      </w:r>
      <w:proofErr w:type="spellStart"/>
      <w:r>
        <w:rPr>
          <w:color w:val="0070C0"/>
          <w:szCs w:val="24"/>
          <w:lang w:eastAsia="zh-CN"/>
        </w:rPr>
        <w:t>Spreadtrum</w:t>
      </w:r>
      <w:proofErr w:type="spellEnd"/>
      <w:r>
        <w:rPr>
          <w:color w:val="0070C0"/>
          <w:szCs w:val="24"/>
          <w:lang w:eastAsia="zh-CN"/>
        </w:rPr>
        <w:t xml:space="preserve"> Communications)</w:t>
      </w:r>
    </w:p>
    <w:p w14:paraId="740C0E1F" w14:textId="77777777" w:rsidR="00F2488D" w:rsidRPr="00E74CF1" w:rsidRDefault="00F2488D" w:rsidP="00F2488D">
      <w:pPr>
        <w:rPr>
          <w:i/>
          <w:color w:val="0070C0"/>
          <w:lang w:eastAsia="zh-CN"/>
        </w:rPr>
      </w:pPr>
    </w:p>
    <w:p w14:paraId="0D86B433" w14:textId="77777777" w:rsidR="00F2488D" w:rsidRPr="00805BE8" w:rsidRDefault="00F2488D" w:rsidP="00F2488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sidRPr="00F6111A">
        <w:rPr>
          <w:b/>
          <w:color w:val="0070C0"/>
          <w:u w:val="single"/>
          <w:lang w:eastAsia="ko-KR"/>
        </w:rPr>
        <w:t>network configuration to enable UE reporting on SRS IL imbalance across SRS ports</w:t>
      </w:r>
    </w:p>
    <w:p w14:paraId="03BBC29A" w14:textId="77777777" w:rsidR="00F2488D" w:rsidRPr="00805BE8" w:rsidRDefault="00F2488D" w:rsidP="00F2488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52538A7" w14:textId="77777777" w:rsidR="00F2488D" w:rsidRPr="00E0321F"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sidRPr="00F6111A">
        <w:rPr>
          <w:rFonts w:eastAsia="SimSun"/>
          <w:color w:val="0070C0"/>
          <w:szCs w:val="24"/>
          <w:lang w:eastAsia="zh-CN"/>
        </w:rPr>
        <w:t>It should be up to network configuration to enable UE reporting on SRS IL imbalance across SRS ports</w:t>
      </w:r>
      <w:r>
        <w:rPr>
          <w:rFonts w:eastAsia="SimSun"/>
          <w:color w:val="0070C0"/>
          <w:szCs w:val="24"/>
          <w:lang w:eastAsia="zh-CN"/>
        </w:rPr>
        <w:t xml:space="preserve"> </w:t>
      </w:r>
      <w:r w:rsidRPr="00F6111A">
        <w:rPr>
          <w:rFonts w:eastAsia="SimSun"/>
          <w:color w:val="0070C0"/>
          <w:szCs w:val="24"/>
          <w:lang w:eastAsia="zh-CN"/>
        </w:rPr>
        <w:t>(when the UE indicates as support of it).</w:t>
      </w:r>
      <w:r>
        <w:rPr>
          <w:rFonts w:eastAsia="SimSun"/>
          <w:color w:val="0070C0"/>
          <w:szCs w:val="24"/>
          <w:lang w:eastAsia="zh-CN"/>
        </w:rPr>
        <w:t xml:space="preserve"> (Huawei)</w:t>
      </w:r>
    </w:p>
    <w:p w14:paraId="0FFB4D0A" w14:textId="77777777" w:rsidR="00F2488D" w:rsidRPr="00805BE8" w:rsidRDefault="00F2488D" w:rsidP="00F2488D">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F6111A">
        <w:rPr>
          <w:rFonts w:eastAsia="SimSun"/>
          <w:color w:val="0070C0"/>
          <w:szCs w:val="24"/>
          <w:lang w:eastAsia="zh-CN"/>
        </w:rPr>
        <w:t>No need to further specify any details on how specifically the network would utilize such information since RAN1 design for SRS power control is per SRS resource set rather than per SRS resource.</w:t>
      </w:r>
      <w:r>
        <w:rPr>
          <w:rFonts w:eastAsia="SimSun"/>
          <w:color w:val="0070C0"/>
          <w:szCs w:val="24"/>
          <w:lang w:eastAsia="zh-CN"/>
        </w:rPr>
        <w:t xml:space="preserve"> (Huawei)</w:t>
      </w:r>
    </w:p>
    <w:p w14:paraId="1D0EBDB3" w14:textId="77777777" w:rsidR="00F2488D" w:rsidRDefault="00F2488D" w:rsidP="00F2488D">
      <w:pPr>
        <w:rPr>
          <w:i/>
          <w:color w:val="0070C0"/>
          <w:lang w:eastAsia="zh-CN"/>
        </w:rPr>
      </w:pPr>
    </w:p>
    <w:p w14:paraId="599041EF" w14:textId="31C50093" w:rsidR="00F2488D" w:rsidRPr="00805BE8" w:rsidRDefault="00F2488D" w:rsidP="00F2488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Solutions</w:t>
      </w:r>
    </w:p>
    <w:p w14:paraId="0E3E59B9" w14:textId="77777777" w:rsidR="00F2488D" w:rsidRPr="00035C50" w:rsidRDefault="00F2488D" w:rsidP="00F2488D">
      <w:pPr>
        <w:rPr>
          <w:i/>
          <w:color w:val="0070C0"/>
          <w:lang w:val="en-US" w:eastAsia="zh-CN"/>
        </w:rPr>
      </w:pPr>
    </w:p>
    <w:p w14:paraId="0904D744" w14:textId="77777777" w:rsidR="00F2488D" w:rsidRPr="00045592" w:rsidRDefault="00F2488D" w:rsidP="00F2488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Solutions of reporting the information to </w:t>
      </w:r>
      <w:r w:rsidRPr="00544EF9">
        <w:rPr>
          <w:b/>
          <w:color w:val="0070C0"/>
          <w:u w:val="single"/>
          <w:lang w:eastAsia="ko-KR"/>
        </w:rPr>
        <w:t>mitigate the impact of the SRS IL imbalance</w:t>
      </w:r>
      <w:r>
        <w:rPr>
          <w:b/>
          <w:color w:val="0070C0"/>
          <w:u w:val="single"/>
          <w:lang w:eastAsia="ko-KR"/>
        </w:rPr>
        <w:t xml:space="preserve"> </w:t>
      </w:r>
    </w:p>
    <w:p w14:paraId="19C30301" w14:textId="77777777" w:rsidR="00F2488D" w:rsidRPr="00045592" w:rsidRDefault="00F2488D" w:rsidP="00F2488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56F2C9" w14:textId="77777777" w:rsidR="00F2488D"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Both dynamic and static reporting are introduced. UE can indicate whether it supports dynamic or static (</w:t>
      </w:r>
      <w:proofErr w:type="spellStart"/>
      <w:r w:rsidRPr="0043728F">
        <w:rPr>
          <w:rFonts w:eastAsia="SimSun"/>
          <w:color w:val="0070C0"/>
          <w:szCs w:val="24"/>
          <w:lang w:eastAsia="zh-CN"/>
        </w:rPr>
        <w:t>Spreadtrum</w:t>
      </w:r>
      <w:proofErr w:type="spellEnd"/>
      <w:r w:rsidRPr="0043728F">
        <w:rPr>
          <w:rFonts w:eastAsia="SimSun"/>
          <w:color w:val="0070C0"/>
          <w:szCs w:val="24"/>
          <w:lang w:eastAsia="zh-CN"/>
        </w:rPr>
        <w:t xml:space="preserve"> Communications</w:t>
      </w:r>
      <w:r>
        <w:rPr>
          <w:rFonts w:eastAsia="SimSun"/>
          <w:color w:val="0070C0"/>
          <w:szCs w:val="24"/>
          <w:lang w:eastAsia="zh-CN"/>
        </w:rPr>
        <w:t>, Huawei)</w:t>
      </w:r>
    </w:p>
    <w:p w14:paraId="47ACF66A" w14:textId="77777777" w:rsidR="00F2488D" w:rsidRPr="001B7685" w:rsidRDefault="00F2488D" w:rsidP="00F2488D">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1-A: Reporting </w:t>
      </w:r>
      <w:r>
        <w:rPr>
          <w:rFonts w:eastAsia="SimSun"/>
          <w:color w:val="0070C0"/>
          <w:szCs w:val="24"/>
          <w:lang w:eastAsia="zh-CN"/>
        </w:rPr>
        <w:t>actual IL imbalance for static manner, and the output power for dynamic manner</w:t>
      </w:r>
      <w:r>
        <w:rPr>
          <w:color w:val="0070C0"/>
          <w:szCs w:val="24"/>
          <w:lang w:eastAsia="zh-CN"/>
        </w:rPr>
        <w:t xml:space="preserve"> (</w:t>
      </w:r>
      <w:proofErr w:type="spellStart"/>
      <w:r>
        <w:rPr>
          <w:color w:val="0070C0"/>
          <w:szCs w:val="24"/>
          <w:lang w:eastAsia="zh-CN"/>
        </w:rPr>
        <w:t>Spreadtrum</w:t>
      </w:r>
      <w:proofErr w:type="spellEnd"/>
      <w:r>
        <w:rPr>
          <w:color w:val="0070C0"/>
          <w:szCs w:val="24"/>
          <w:lang w:eastAsia="zh-CN"/>
        </w:rPr>
        <w:t xml:space="preserve"> Communications)</w:t>
      </w:r>
    </w:p>
    <w:p w14:paraId="517621D7" w14:textId="77777777" w:rsidR="00F2488D" w:rsidRDefault="00F2488D" w:rsidP="00F2488D">
      <w:pPr>
        <w:pStyle w:val="aff7"/>
        <w:numPr>
          <w:ilvl w:val="3"/>
          <w:numId w:val="4"/>
        </w:numPr>
        <w:overflowPunct/>
        <w:autoSpaceDE/>
        <w:autoSpaceDN/>
        <w:adjustRightInd/>
        <w:spacing w:after="120"/>
        <w:ind w:firstLineChars="0"/>
        <w:textAlignment w:val="auto"/>
        <w:rPr>
          <w:rFonts w:eastAsia="SimSun"/>
          <w:color w:val="0070C0"/>
          <w:szCs w:val="24"/>
          <w:lang w:eastAsia="zh-CN"/>
        </w:rPr>
      </w:pPr>
      <w:r w:rsidRPr="004A154A">
        <w:rPr>
          <w:rFonts w:eastAsia="SimSun"/>
          <w:color w:val="0070C0"/>
          <w:szCs w:val="24"/>
          <w:lang w:eastAsia="zh-CN"/>
        </w:rPr>
        <w:t>If UE reports statically, UE needs to indicate compensation behaviour to NW. If the UE does not perform self-compensation, the UE could report a two-dimensional table which contains the fixed insertion loss mapping to each diversity branch and main branch according to the different capabilities of SRS antenna switching to NW.</w:t>
      </w:r>
      <w:r>
        <w:rPr>
          <w:rFonts w:eastAsia="SimSun"/>
          <w:color w:val="0070C0"/>
          <w:szCs w:val="24"/>
          <w:lang w:eastAsia="zh-CN"/>
        </w:rPr>
        <w:t xml:space="preserve"> </w:t>
      </w:r>
    </w:p>
    <w:p w14:paraId="3BFD0D12" w14:textId="77777777" w:rsidR="00F2488D" w:rsidRPr="002D5D1E" w:rsidRDefault="00F2488D" w:rsidP="00F2488D">
      <w:pPr>
        <w:pStyle w:val="aff7"/>
        <w:numPr>
          <w:ilvl w:val="3"/>
          <w:numId w:val="4"/>
        </w:numPr>
        <w:overflowPunct/>
        <w:autoSpaceDE/>
        <w:autoSpaceDN/>
        <w:adjustRightInd/>
        <w:spacing w:after="120"/>
        <w:ind w:firstLineChars="0"/>
        <w:textAlignment w:val="auto"/>
        <w:rPr>
          <w:rFonts w:eastAsia="SimSun"/>
          <w:color w:val="0070C0"/>
          <w:szCs w:val="24"/>
          <w:lang w:eastAsia="zh-CN"/>
        </w:rPr>
      </w:pPr>
      <w:r w:rsidRPr="001B7685">
        <w:rPr>
          <w:rFonts w:eastAsia="SimSun"/>
          <w:color w:val="0070C0"/>
          <w:szCs w:val="24"/>
          <w:lang w:eastAsia="zh-CN"/>
        </w:rPr>
        <w:lastRenderedPageBreak/>
        <w:t xml:space="preserve">If UE reports statically, UE needs to indicate compensation behaviour to NW. If the UE does perform self-compensation but still not keep the power balanced, UE could configure a power threshold that SRS power of main branch below this value there is no need to report, in case that beyond this value, UE could report Q (Q is equal to max power –power threshold) two-dimensional tables which contains the fixed insertion loss mapping to each diversity branch and main branch according to the different capabilities of SRS antenna switching to NW. </w:t>
      </w:r>
    </w:p>
    <w:p w14:paraId="75EB4ED1" w14:textId="77777777" w:rsidR="00F2488D" w:rsidRPr="001B7685" w:rsidRDefault="00F2488D" w:rsidP="00F2488D">
      <w:pPr>
        <w:pStyle w:val="aff7"/>
        <w:numPr>
          <w:ilvl w:val="3"/>
          <w:numId w:val="4"/>
        </w:numPr>
        <w:overflowPunct/>
        <w:autoSpaceDE/>
        <w:autoSpaceDN/>
        <w:adjustRightInd/>
        <w:spacing w:after="120"/>
        <w:ind w:firstLineChars="0"/>
        <w:textAlignment w:val="auto"/>
        <w:rPr>
          <w:rFonts w:eastAsia="SimSun"/>
          <w:color w:val="0070C0"/>
          <w:szCs w:val="24"/>
          <w:lang w:eastAsia="zh-CN"/>
        </w:rPr>
      </w:pPr>
      <w:r w:rsidRPr="002D5D1E">
        <w:rPr>
          <w:rFonts w:eastAsia="SimSun"/>
          <w:color w:val="0070C0"/>
          <w:szCs w:val="24"/>
          <w:lang w:eastAsia="zh-CN"/>
        </w:rPr>
        <w:t>If UE reports dynamically, there is no need to indicate compensation behaviour to NW. UE obtains the output power of each SRS port (</w:t>
      </w:r>
      <w:proofErr w:type="gramStart"/>
      <w:r w:rsidRPr="002D5D1E">
        <w:rPr>
          <w:rFonts w:eastAsia="SimSun"/>
          <w:color w:val="0070C0"/>
          <w:szCs w:val="24"/>
          <w:lang w:eastAsia="zh-CN"/>
        </w:rPr>
        <w:t>e.g.</w:t>
      </w:r>
      <w:proofErr w:type="gramEnd"/>
      <w:r w:rsidRPr="002D5D1E">
        <w:rPr>
          <w:rFonts w:eastAsia="SimSun"/>
          <w:color w:val="0070C0"/>
          <w:szCs w:val="24"/>
          <w:lang w:eastAsia="zh-CN"/>
        </w:rPr>
        <w:t xml:space="preserve"> by PD detection) and report the output power to NW, then NW calculates directly or UE calculates the difference value of each diversity branch output power then report to NW according to the SRS period (including periodic, semi-persistent and aperiodic) in real time.</w:t>
      </w:r>
      <w:r>
        <w:rPr>
          <w:rFonts w:eastAsia="SimSun"/>
          <w:color w:val="0070C0"/>
          <w:szCs w:val="24"/>
          <w:lang w:eastAsia="zh-CN"/>
        </w:rPr>
        <w:t xml:space="preserve"> </w:t>
      </w:r>
    </w:p>
    <w:p w14:paraId="5F3B9B9D" w14:textId="77777777" w:rsidR="00F2488D" w:rsidRPr="001B7685" w:rsidRDefault="00F2488D" w:rsidP="00F2488D">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 xml:space="preserve">Option 1-B: Reporting </w:t>
      </w:r>
      <w:r w:rsidRPr="001B7685">
        <w:rPr>
          <w:rFonts w:eastAsia="SimSun"/>
          <w:color w:val="0070C0"/>
          <w:szCs w:val="24"/>
          <w:lang w:eastAsia="zh-CN"/>
        </w:rPr>
        <w:t>actual IL imbalance</w:t>
      </w:r>
      <w:r>
        <w:rPr>
          <w:rFonts w:eastAsia="游明朝"/>
          <w:color w:val="0070C0"/>
          <w:szCs w:val="24"/>
          <w:lang w:eastAsia="ja-JP"/>
        </w:rPr>
        <w:t xml:space="preserve"> (</w:t>
      </w:r>
      <w:r>
        <w:rPr>
          <w:rFonts w:eastAsia="游明朝" w:hint="eastAsia"/>
          <w:color w:val="0070C0"/>
          <w:szCs w:val="24"/>
          <w:lang w:eastAsia="ja-JP"/>
        </w:rPr>
        <w:t>H</w:t>
      </w:r>
      <w:r>
        <w:rPr>
          <w:rFonts w:eastAsia="游明朝"/>
          <w:color w:val="0070C0"/>
          <w:szCs w:val="24"/>
          <w:lang w:eastAsia="ja-JP"/>
        </w:rPr>
        <w:t>uawei)</w:t>
      </w:r>
    </w:p>
    <w:p w14:paraId="0CCDC143" w14:textId="77777777" w:rsidR="00F2488D" w:rsidRPr="001B7685" w:rsidRDefault="00F2488D" w:rsidP="00F2488D">
      <w:pPr>
        <w:pStyle w:val="aff7"/>
        <w:numPr>
          <w:ilvl w:val="3"/>
          <w:numId w:val="4"/>
        </w:numPr>
        <w:ind w:firstLineChars="0"/>
        <w:rPr>
          <w:rFonts w:eastAsia="SimSun"/>
          <w:color w:val="0070C0"/>
          <w:szCs w:val="24"/>
          <w:lang w:eastAsia="zh-CN"/>
        </w:rPr>
      </w:pPr>
      <w:r w:rsidRPr="001B7685">
        <w:rPr>
          <w:rFonts w:eastAsia="SimSun"/>
          <w:color w:val="0070C0"/>
          <w:szCs w:val="24"/>
          <w:lang w:eastAsia="zh-CN"/>
        </w:rPr>
        <w:t>For static reporting, it means that the UE will not change the indicated actual IL imbalance once it has reported that for configured SRS resource set with antenna switching usage.</w:t>
      </w:r>
    </w:p>
    <w:p w14:paraId="4C7BD80B" w14:textId="77777777" w:rsidR="00F2488D" w:rsidRDefault="00F2488D" w:rsidP="00F2488D">
      <w:pPr>
        <w:pStyle w:val="aff7"/>
        <w:numPr>
          <w:ilvl w:val="3"/>
          <w:numId w:val="4"/>
        </w:numPr>
        <w:ind w:firstLineChars="0"/>
        <w:rPr>
          <w:rFonts w:eastAsia="SimSun"/>
          <w:color w:val="0070C0"/>
          <w:szCs w:val="24"/>
          <w:lang w:eastAsia="zh-CN"/>
        </w:rPr>
      </w:pPr>
      <w:r w:rsidRPr="001B7685">
        <w:rPr>
          <w:rFonts w:eastAsia="SimSun"/>
          <w:color w:val="0070C0"/>
          <w:szCs w:val="24"/>
          <w:lang w:eastAsia="zh-CN"/>
        </w:rPr>
        <w:t>For dynamic reporting, it means that the UE may trigger a reporting once it finds out the actual IL imbalance would be different from previous reporting. Existing RAN2 mechanism on UAI (UE Assistance Information) reporting as defined in TS 38.331 can be considered to comprehend the purpose/motivation.</w:t>
      </w:r>
    </w:p>
    <w:p w14:paraId="461BFA62" w14:textId="77777777" w:rsidR="00F2488D" w:rsidRPr="00775FC8" w:rsidRDefault="00F2488D" w:rsidP="00F2488D">
      <w:pPr>
        <w:pStyle w:val="aff7"/>
        <w:numPr>
          <w:ilvl w:val="1"/>
          <w:numId w:val="4"/>
        </w:numPr>
        <w:ind w:firstLineChars="0"/>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 dynamic (Ericsson, [Lenovo])</w:t>
      </w:r>
    </w:p>
    <w:p w14:paraId="3A615A05" w14:textId="77777777" w:rsidR="00F2488D" w:rsidRPr="00775FC8" w:rsidRDefault="00F2488D" w:rsidP="00F2488D">
      <w:pPr>
        <w:pStyle w:val="aff7"/>
        <w:numPr>
          <w:ilvl w:val="2"/>
          <w:numId w:val="4"/>
        </w:numPr>
        <w:ind w:firstLineChars="0"/>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2-A: Reporting </w:t>
      </w:r>
      <w:r>
        <w:rPr>
          <w:rFonts w:eastAsia="SimSun"/>
          <w:color w:val="0070C0"/>
          <w:szCs w:val="24"/>
          <w:lang w:eastAsia="zh-CN"/>
        </w:rPr>
        <w:t>c</w:t>
      </w:r>
      <w:r w:rsidRPr="00775FC8">
        <w:rPr>
          <w:rFonts w:eastAsia="SimSun"/>
          <w:color w:val="0070C0"/>
          <w:szCs w:val="24"/>
          <w:lang w:eastAsia="zh-CN"/>
        </w:rPr>
        <w:t>onfigured maximum output power per SRS resource and the power headroom per SRS resource</w:t>
      </w:r>
    </w:p>
    <w:p w14:paraId="43C7322E" w14:textId="77777777" w:rsidR="00F2488D" w:rsidRDefault="00F2488D" w:rsidP="00F2488D">
      <w:pPr>
        <w:pStyle w:val="aff7"/>
        <w:numPr>
          <w:ilvl w:val="3"/>
          <w:numId w:val="4"/>
        </w:numPr>
        <w:ind w:firstLineChars="0"/>
        <w:rPr>
          <w:rFonts w:eastAsia="SimSun"/>
          <w:color w:val="0070C0"/>
          <w:szCs w:val="24"/>
          <w:lang w:eastAsia="zh-CN"/>
        </w:rPr>
      </w:pPr>
      <w:r w:rsidRPr="00775FC8">
        <w:rPr>
          <w:rFonts w:eastAsia="SimSun"/>
          <w:color w:val="0070C0"/>
          <w:szCs w:val="24"/>
          <w:lang w:eastAsia="zh-CN"/>
        </w:rPr>
        <w:t>IL imbalance reporting mechanism for SRS AS should include both the configured maximum output power per SRS resource and the power headroom per SRS resource.</w:t>
      </w:r>
    </w:p>
    <w:p w14:paraId="4BDCE9AC" w14:textId="77777777" w:rsidR="00F2488D" w:rsidRDefault="00F2488D" w:rsidP="00F2488D">
      <w:pPr>
        <w:pStyle w:val="aff7"/>
        <w:numPr>
          <w:ilvl w:val="2"/>
          <w:numId w:val="4"/>
        </w:numPr>
        <w:ind w:firstLineChars="0"/>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2-B: Reporting</w:t>
      </w:r>
      <w:r w:rsidRPr="00FF1C99">
        <w:rPr>
          <w:rFonts w:eastAsia="游明朝"/>
          <w:color w:val="0070C0"/>
          <w:szCs w:val="24"/>
          <w:lang w:eastAsia="ja-JP"/>
        </w:rPr>
        <w:t xml:space="preserve"> </w:t>
      </w:r>
      <w:proofErr w:type="spellStart"/>
      <w:proofErr w:type="gramStart"/>
      <w:r w:rsidRPr="00FF1C99">
        <w:rPr>
          <w:color w:val="0070C0"/>
          <w:sz w:val="22"/>
          <w:szCs w:val="22"/>
          <w:lang w:eastAsia="zh-CN"/>
        </w:rPr>
        <w:t>P</w:t>
      </w:r>
      <w:r w:rsidRPr="00FF1C99">
        <w:rPr>
          <w:color w:val="0070C0"/>
          <w:sz w:val="22"/>
          <w:szCs w:val="22"/>
          <w:vertAlign w:val="subscript"/>
          <w:lang w:eastAsia="zh-CN"/>
        </w:rPr>
        <w:t>CMAX,f</w:t>
      </w:r>
      <w:proofErr w:type="gramEnd"/>
      <w:r w:rsidRPr="00FF1C99">
        <w:rPr>
          <w:color w:val="0070C0"/>
          <w:sz w:val="22"/>
          <w:szCs w:val="22"/>
          <w:vertAlign w:val="subscript"/>
          <w:lang w:eastAsia="zh-CN"/>
        </w:rPr>
        <w:t>,c</w:t>
      </w:r>
      <w:proofErr w:type="spellEnd"/>
      <w:r w:rsidRPr="00FF1C99">
        <w:rPr>
          <w:color w:val="0070C0"/>
          <w:sz w:val="22"/>
          <w:szCs w:val="22"/>
          <w:lang w:eastAsia="zh-CN"/>
        </w:rPr>
        <w:t>(</w:t>
      </w:r>
      <w:proofErr w:type="spellStart"/>
      <w:r w:rsidRPr="00FF1C99">
        <w:rPr>
          <w:color w:val="0070C0"/>
          <w:sz w:val="22"/>
          <w:szCs w:val="22"/>
          <w:lang w:eastAsia="zh-CN"/>
        </w:rPr>
        <w:t>i,p</w:t>
      </w:r>
      <w:proofErr w:type="spellEnd"/>
      <w:r w:rsidRPr="00FF1C99">
        <w:rPr>
          <w:color w:val="0070C0"/>
          <w:sz w:val="22"/>
          <w:szCs w:val="22"/>
          <w:lang w:eastAsia="zh-CN"/>
        </w:rPr>
        <w:t>) as P</w:t>
      </w:r>
      <w:r w:rsidRPr="00FF1C99">
        <w:rPr>
          <w:color w:val="0070C0"/>
          <w:sz w:val="22"/>
          <w:szCs w:val="22"/>
          <w:vertAlign w:val="subscript"/>
          <w:lang w:eastAsia="zh-CN"/>
        </w:rPr>
        <w:t>CMAX</w:t>
      </w:r>
      <w:r w:rsidRPr="00FF1C99">
        <w:rPr>
          <w:color w:val="0070C0"/>
          <w:sz w:val="22"/>
          <w:szCs w:val="22"/>
          <w:lang w:eastAsia="zh-CN"/>
        </w:rPr>
        <w:t xml:space="preserve"> for the p-</w:t>
      </w:r>
      <w:proofErr w:type="spellStart"/>
      <w:r w:rsidRPr="00FF1C99">
        <w:rPr>
          <w:color w:val="0070C0"/>
          <w:sz w:val="22"/>
          <w:szCs w:val="22"/>
          <w:lang w:eastAsia="zh-CN"/>
        </w:rPr>
        <w:t>th</w:t>
      </w:r>
      <w:proofErr w:type="spellEnd"/>
      <w:r w:rsidRPr="00FF1C99">
        <w:rPr>
          <w:color w:val="0070C0"/>
          <w:sz w:val="22"/>
          <w:szCs w:val="22"/>
          <w:lang w:eastAsia="zh-CN"/>
        </w:rPr>
        <w:t xml:space="preserve"> SRS port</w:t>
      </w:r>
      <w:r>
        <w:rPr>
          <w:color w:val="0070C0"/>
          <w:sz w:val="22"/>
          <w:szCs w:val="22"/>
          <w:lang w:eastAsia="ja-JP"/>
        </w:rPr>
        <w:t xml:space="preserve">, </w:t>
      </w:r>
      <w:r w:rsidRPr="001B7685">
        <w:rPr>
          <w:rFonts w:eastAsia="SimSun"/>
          <w:color w:val="0070C0"/>
          <w:szCs w:val="24"/>
          <w:lang w:eastAsia="zh-CN"/>
        </w:rPr>
        <w:t>actual IL imbalance</w:t>
      </w:r>
      <w:r>
        <w:rPr>
          <w:rFonts w:eastAsia="SimSun"/>
          <w:color w:val="0070C0"/>
          <w:szCs w:val="24"/>
          <w:lang w:eastAsia="zh-CN"/>
        </w:rPr>
        <w:t xml:space="preserve">, and </w:t>
      </w:r>
      <w:r w:rsidRPr="00FF1C99">
        <w:rPr>
          <w:rFonts w:eastAsia="SimSun"/>
          <w:color w:val="0070C0"/>
          <w:szCs w:val="24"/>
          <w:lang w:eastAsia="zh-CN"/>
        </w:rPr>
        <w:t>loss imbalance across RX paths</w:t>
      </w:r>
      <w:r>
        <w:rPr>
          <w:rFonts w:eastAsia="SimSun"/>
          <w:color w:val="0070C0"/>
          <w:szCs w:val="24"/>
          <w:lang w:eastAsia="zh-CN"/>
        </w:rPr>
        <w:t xml:space="preserve"> (Lenovo)</w:t>
      </w:r>
    </w:p>
    <w:p w14:paraId="74FD58F4" w14:textId="77777777" w:rsidR="00F2488D" w:rsidRPr="00FF1C99" w:rsidRDefault="00F2488D" w:rsidP="00F2488D">
      <w:pPr>
        <w:pStyle w:val="aff7"/>
        <w:numPr>
          <w:ilvl w:val="3"/>
          <w:numId w:val="4"/>
        </w:numPr>
        <w:ind w:firstLineChars="0"/>
        <w:rPr>
          <w:color w:val="0070C0"/>
          <w:lang w:eastAsia="zh-CN"/>
        </w:rPr>
      </w:pPr>
      <w:r w:rsidRPr="00FF1C99">
        <w:rPr>
          <w:iCs/>
          <w:color w:val="0070C0"/>
        </w:rPr>
        <w:t xml:space="preserve">Define </w:t>
      </w:r>
      <w:proofErr w:type="spellStart"/>
      <w:proofErr w:type="gramStart"/>
      <w:r w:rsidRPr="00FF1C99">
        <w:rPr>
          <w:i/>
          <w:iCs/>
          <w:color w:val="0070C0"/>
          <w:lang w:eastAsia="zh-CN"/>
        </w:rPr>
        <w:t>P</w:t>
      </w:r>
      <w:r w:rsidRPr="00FF1C99">
        <w:rPr>
          <w:i/>
          <w:iCs/>
          <w:color w:val="0070C0"/>
          <w:vertAlign w:val="subscript"/>
          <w:lang w:eastAsia="zh-CN"/>
        </w:rPr>
        <w:t>CMAX,f</w:t>
      </w:r>
      <w:proofErr w:type="gramEnd"/>
      <w:r w:rsidRPr="00FF1C99">
        <w:rPr>
          <w:i/>
          <w:iCs/>
          <w:color w:val="0070C0"/>
          <w:vertAlign w:val="subscript"/>
          <w:lang w:eastAsia="zh-CN"/>
        </w:rPr>
        <w:t>,c</w:t>
      </w:r>
      <w:proofErr w:type="spellEnd"/>
      <w:r w:rsidRPr="00FF1C99">
        <w:rPr>
          <w:color w:val="0070C0"/>
          <w:lang w:eastAsia="zh-CN"/>
        </w:rPr>
        <w:t>(</w:t>
      </w:r>
      <w:proofErr w:type="spellStart"/>
      <w:r w:rsidRPr="00FF1C99">
        <w:rPr>
          <w:i/>
          <w:iCs/>
          <w:color w:val="0070C0"/>
          <w:lang w:eastAsia="zh-CN"/>
        </w:rPr>
        <w:t>i,p</w:t>
      </w:r>
      <w:proofErr w:type="spellEnd"/>
      <w:r w:rsidRPr="00FF1C99">
        <w:rPr>
          <w:color w:val="0070C0"/>
          <w:lang w:eastAsia="zh-CN"/>
        </w:rPr>
        <w:t>) as P</w:t>
      </w:r>
      <w:r w:rsidRPr="00FF1C99">
        <w:rPr>
          <w:color w:val="0070C0"/>
          <w:vertAlign w:val="subscript"/>
          <w:lang w:eastAsia="zh-CN"/>
        </w:rPr>
        <w:t>CMAX</w:t>
      </w:r>
      <w:r w:rsidRPr="00FF1C99">
        <w:rPr>
          <w:color w:val="0070C0"/>
          <w:lang w:eastAsia="zh-CN"/>
        </w:rPr>
        <w:t xml:space="preserve"> for the </w:t>
      </w:r>
      <w:r w:rsidRPr="00FF1C99">
        <w:rPr>
          <w:i/>
          <w:iCs/>
          <w:color w:val="0070C0"/>
          <w:lang w:eastAsia="zh-CN"/>
        </w:rPr>
        <w:t>p</w:t>
      </w:r>
      <w:r w:rsidRPr="00FF1C99">
        <w:rPr>
          <w:color w:val="0070C0"/>
          <w:lang w:eastAsia="zh-CN"/>
        </w:rPr>
        <w:t>-</w:t>
      </w:r>
      <w:proofErr w:type="spellStart"/>
      <w:r w:rsidRPr="00FF1C99">
        <w:rPr>
          <w:color w:val="0070C0"/>
          <w:lang w:eastAsia="zh-CN"/>
        </w:rPr>
        <w:t>th</w:t>
      </w:r>
      <w:proofErr w:type="spellEnd"/>
      <w:r w:rsidRPr="00FF1C99">
        <w:rPr>
          <w:color w:val="0070C0"/>
          <w:lang w:eastAsia="zh-CN"/>
        </w:rPr>
        <w:t xml:space="preserve"> SRS port and, and furthermore, define</w:t>
      </w:r>
    </w:p>
    <w:p w14:paraId="364A70F1" w14:textId="77777777" w:rsidR="00F2488D" w:rsidRPr="00FF1C99" w:rsidRDefault="00F2488D" w:rsidP="00F2488D">
      <w:pPr>
        <w:pStyle w:val="aff7"/>
        <w:numPr>
          <w:ilvl w:val="2"/>
          <w:numId w:val="4"/>
        </w:numPr>
        <w:ind w:firstLineChars="0"/>
        <w:jc w:val="center"/>
        <w:rPr>
          <w:iCs/>
          <w:color w:val="0070C0"/>
        </w:rPr>
      </w:pPr>
      <m:oMath>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SRS,b,f,c</m:t>
            </m:r>
          </m:sub>
        </m:sSub>
        <m:d>
          <m:dPr>
            <m:ctrlPr>
              <w:rPr>
                <w:rFonts w:ascii="Cambria Math" w:hAnsi="Cambria Math"/>
                <w:i/>
                <w:color w:val="0070C0"/>
              </w:rPr>
            </m:ctrlPr>
          </m:dPr>
          <m:e>
            <m:r>
              <w:rPr>
                <w:rFonts w:ascii="Cambria Math" w:hAnsi="Cambria Math"/>
                <w:color w:val="0070C0"/>
              </w:rPr>
              <m:t>i,</m:t>
            </m:r>
            <m:sSub>
              <m:sSubPr>
                <m:ctrlPr>
                  <w:rPr>
                    <w:rFonts w:ascii="Cambria Math" w:hAnsi="Cambria Math"/>
                    <w:i/>
                    <w:color w:val="0070C0"/>
                  </w:rPr>
                </m:ctrlPr>
              </m:sSubPr>
              <m:e>
                <m:r>
                  <w:rPr>
                    <w:rFonts w:ascii="Cambria Math" w:hAnsi="Cambria Math"/>
                    <w:color w:val="0070C0"/>
                  </w:rPr>
                  <m:t>q</m:t>
                </m:r>
              </m:e>
              <m:sub>
                <m:r>
                  <w:rPr>
                    <w:rFonts w:ascii="Cambria Math" w:hAnsi="Cambria Math"/>
                    <w:color w:val="0070C0"/>
                  </w:rPr>
                  <m:t>s</m:t>
                </m:r>
              </m:sub>
            </m:sSub>
            <m:r>
              <w:rPr>
                <w:rFonts w:ascii="Cambria Math" w:hAnsi="Cambria Math"/>
                <w:color w:val="0070C0"/>
              </w:rPr>
              <m:t>,l,p</m:t>
            </m:r>
          </m:e>
        </m:d>
        <m:r>
          <w:rPr>
            <w:rFonts w:ascii="Cambria Math" w:hAnsi="Cambria Math"/>
            <w:color w:val="0070C0"/>
          </w:rPr>
          <m:t>=</m:t>
        </m:r>
        <m:r>
          <m:rPr>
            <m:sty m:val="p"/>
          </m:rPr>
          <w:rPr>
            <w:rFonts w:ascii="Cambria Math" w:hAnsi="Cambria Math"/>
            <w:color w:val="0070C0"/>
          </w:rPr>
          <m:t>min</m:t>
        </m:r>
        <m:d>
          <m:dPr>
            <m:begChr m:val="{"/>
            <m:endChr m:val="}"/>
            <m:ctrlPr>
              <w:rPr>
                <w:rFonts w:ascii="Cambria Math" w:hAnsi="Cambria Math"/>
                <w:i/>
                <w:iCs/>
                <w:color w:val="0070C0"/>
              </w:rPr>
            </m:ctrlPr>
          </m:dPr>
          <m:e>
            <m:m>
              <m:mPr>
                <m:mcs>
                  <m:mc>
                    <m:mcPr>
                      <m:count m:val="1"/>
                      <m:mcJc m:val="center"/>
                    </m:mcPr>
                  </m:mc>
                </m:mcs>
                <m:ctrlPr>
                  <w:rPr>
                    <w:rFonts w:ascii="Cambria Math" w:hAnsi="Cambria Math"/>
                    <w:i/>
                    <w:iCs/>
                    <w:color w:val="0070C0"/>
                  </w:rPr>
                </m:ctrlPr>
              </m:mPr>
              <m:mr>
                <m:e>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CMAX,f,c</m:t>
                      </m:r>
                    </m:sub>
                  </m:sSub>
                  <m:d>
                    <m:dPr>
                      <m:ctrlPr>
                        <w:rPr>
                          <w:rFonts w:ascii="Cambria Math" w:hAnsi="Cambria Math"/>
                          <w:i/>
                          <w:color w:val="0070C0"/>
                        </w:rPr>
                      </m:ctrlPr>
                    </m:dPr>
                    <m:e>
                      <m:r>
                        <w:rPr>
                          <w:rFonts w:ascii="Cambria Math" w:hAnsi="Cambria Math"/>
                          <w:color w:val="0070C0"/>
                        </w:rPr>
                        <m:t>i,p</m:t>
                      </m:r>
                    </m:e>
                  </m:d>
                  <m:r>
                    <w:rPr>
                      <w:rFonts w:ascii="Cambria Math" w:hAnsi="Cambria Math"/>
                      <w:color w:val="0070C0"/>
                    </w:rPr>
                    <m:t xml:space="preserve">,                                                                                                                             </m:t>
                  </m:r>
                </m:e>
              </m:mr>
              <m:mr>
                <m:e>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O_SRS,b,f,c</m:t>
                      </m:r>
                    </m:sub>
                  </m:sSub>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q</m:t>
                          </m:r>
                        </m:e>
                        <m:sub>
                          <m:r>
                            <w:rPr>
                              <w:rFonts w:ascii="Cambria Math" w:hAnsi="Cambria Math"/>
                              <w:color w:val="0070C0"/>
                            </w:rPr>
                            <m:t>s</m:t>
                          </m:r>
                        </m:sub>
                      </m:sSub>
                    </m:e>
                  </m:d>
                  <m:r>
                    <w:rPr>
                      <w:rFonts w:ascii="Cambria Math" w:hAnsi="Cambria Math"/>
                      <w:color w:val="0070C0"/>
                    </w:rPr>
                    <m:t>+10</m:t>
                  </m:r>
                  <m:func>
                    <m:funcPr>
                      <m:ctrlPr>
                        <w:rPr>
                          <w:rFonts w:ascii="Cambria Math" w:hAnsi="Cambria Math"/>
                          <w:i/>
                          <w:color w:val="0070C0"/>
                        </w:rPr>
                      </m:ctrlPr>
                    </m:funcPr>
                    <m:fName>
                      <m:sSub>
                        <m:sSubPr>
                          <m:ctrlPr>
                            <w:rPr>
                              <w:rFonts w:ascii="Cambria Math" w:hAnsi="Cambria Math"/>
                              <w:i/>
                              <w:color w:val="0070C0"/>
                            </w:rPr>
                          </m:ctrlPr>
                        </m:sSubPr>
                        <m:e>
                          <m:r>
                            <m:rPr>
                              <m:sty m:val="p"/>
                            </m:rPr>
                            <w:rPr>
                              <w:rFonts w:ascii="Cambria Math" w:hAnsi="Cambria Math"/>
                              <w:color w:val="0070C0"/>
                            </w:rPr>
                            <m:t>log</m:t>
                          </m:r>
                        </m:e>
                        <m:sub>
                          <m:r>
                            <w:rPr>
                              <w:rFonts w:ascii="Cambria Math" w:hAnsi="Cambria Math"/>
                              <w:color w:val="0070C0"/>
                            </w:rPr>
                            <m:t>10</m:t>
                          </m:r>
                        </m:sub>
                      </m:sSub>
                    </m:fName>
                    <m:e>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M</m:t>
                              </m:r>
                            </m:e>
                            <m:sub>
                              <m:r>
                                <w:rPr>
                                  <w:rFonts w:ascii="Cambria Math" w:hAnsi="Cambria Math"/>
                                  <w:color w:val="0070C0"/>
                                </w:rPr>
                                <m:t>SRS,b,f,c</m:t>
                              </m:r>
                            </m:sub>
                          </m:sSub>
                          <m:d>
                            <m:dPr>
                              <m:ctrlPr>
                                <w:rPr>
                                  <w:rFonts w:ascii="Cambria Math" w:hAnsi="Cambria Math"/>
                                  <w:i/>
                                  <w:color w:val="0070C0"/>
                                </w:rPr>
                              </m:ctrlPr>
                            </m:dPr>
                            <m:e>
                              <m:r>
                                <w:rPr>
                                  <w:rFonts w:ascii="Cambria Math" w:hAnsi="Cambria Math"/>
                                  <w:color w:val="0070C0"/>
                                </w:rPr>
                                <m:t>i</m:t>
                              </m:r>
                            </m:e>
                          </m:d>
                        </m:e>
                      </m:d>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α</m:t>
                          </m:r>
                        </m:e>
                        <m:sub>
                          <m:r>
                            <w:rPr>
                              <w:rFonts w:ascii="Cambria Math" w:hAnsi="Cambria Math"/>
                              <w:color w:val="0070C0"/>
                            </w:rPr>
                            <m:t>SRS,b,f,c</m:t>
                          </m:r>
                        </m:sub>
                      </m:sSub>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q</m:t>
                              </m:r>
                            </m:e>
                            <m:sub>
                              <m:r>
                                <w:rPr>
                                  <w:rFonts w:ascii="Cambria Math" w:hAnsi="Cambria Math"/>
                                  <w:color w:val="0070C0"/>
                                </w:rPr>
                                <m:t>s</m:t>
                              </m:r>
                            </m:sub>
                          </m:sSub>
                        </m:e>
                      </m:d>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PL</m:t>
                          </m:r>
                        </m:e>
                        <m:sub>
                          <m:r>
                            <w:rPr>
                              <w:rFonts w:ascii="Cambria Math" w:hAnsi="Cambria Math"/>
                              <w:color w:val="0070C0"/>
                            </w:rPr>
                            <m:t>b,f,c</m:t>
                          </m:r>
                        </m:sub>
                      </m:sSub>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q</m:t>
                              </m:r>
                            </m:e>
                            <m:sub>
                              <m:r>
                                <w:rPr>
                                  <w:rFonts w:ascii="Cambria Math" w:hAnsi="Cambria Math"/>
                                  <w:color w:val="0070C0"/>
                                </w:rPr>
                                <m:t>d</m:t>
                              </m:r>
                            </m:sub>
                          </m:sSub>
                        </m:e>
                      </m:d>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h</m:t>
                          </m:r>
                        </m:e>
                        <m:sub>
                          <m:r>
                            <w:rPr>
                              <w:rFonts w:ascii="Cambria Math" w:hAnsi="Cambria Math"/>
                              <w:color w:val="0070C0"/>
                            </w:rPr>
                            <m:t>b,f,c</m:t>
                          </m:r>
                        </m:sub>
                      </m:sSub>
                      <m:d>
                        <m:dPr>
                          <m:ctrlPr>
                            <w:rPr>
                              <w:rFonts w:ascii="Cambria Math" w:hAnsi="Cambria Math"/>
                              <w:i/>
                              <w:color w:val="0070C0"/>
                            </w:rPr>
                          </m:ctrlPr>
                        </m:dPr>
                        <m:e>
                          <m:r>
                            <w:rPr>
                              <w:rFonts w:ascii="Cambria Math" w:hAnsi="Cambria Math"/>
                              <w:color w:val="0070C0"/>
                            </w:rPr>
                            <m:t>i,l</m:t>
                          </m:r>
                        </m:e>
                      </m:d>
                    </m:e>
                  </m:func>
                </m:e>
              </m:mr>
            </m:m>
          </m:e>
        </m:d>
      </m:oMath>
      <w:r w:rsidRPr="00FF1C99">
        <w:rPr>
          <w:iCs/>
          <w:color w:val="0070C0"/>
        </w:rPr>
        <w:t xml:space="preserve"> .</w:t>
      </w:r>
    </w:p>
    <w:p w14:paraId="60DBA165" w14:textId="77777777" w:rsidR="00F2488D" w:rsidRPr="00FF1C99" w:rsidRDefault="00F2488D" w:rsidP="00F2488D">
      <w:pPr>
        <w:pStyle w:val="aff7"/>
        <w:numPr>
          <w:ilvl w:val="3"/>
          <w:numId w:val="4"/>
        </w:numPr>
        <w:spacing w:after="120"/>
        <w:ind w:firstLineChars="0"/>
        <w:rPr>
          <w:iCs/>
          <w:color w:val="0070C0"/>
        </w:rPr>
      </w:pPr>
      <w:r w:rsidRPr="00FF1C99">
        <w:rPr>
          <w:color w:val="0070C0"/>
          <w:lang w:eastAsia="zh-CN"/>
        </w:rPr>
        <w:t xml:space="preserve">The UE should indicate if the SRS relaxations </w:t>
      </w:r>
      <m:oMath>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m:t>
            </m:r>
          </m:sub>
          <m:sup>
            <m:r>
              <m:rPr>
                <m:sty m:val="p"/>
              </m:rPr>
              <w:rPr>
                <w:rFonts w:ascii="Cambria Math" w:hAnsi="Cambria Math"/>
                <w:color w:val="0070C0"/>
              </w:rPr>
              <m:t>A</m:t>
            </m:r>
          </m:sup>
        </m:sSubSup>
      </m:oMath>
      <w:r w:rsidRPr="00FF1C99">
        <w:rPr>
          <w:iCs/>
          <w:color w:val="0070C0"/>
        </w:rPr>
        <w:t xml:space="preserve"> are compensated so that the power at the antenna connectors is equal for all power settings such that</w:t>
      </w:r>
    </w:p>
    <w:p w14:paraId="64CB8358" w14:textId="77777777" w:rsidR="00F2488D" w:rsidRPr="00FF1C99" w:rsidRDefault="00F2488D" w:rsidP="00F2488D">
      <w:pPr>
        <w:pStyle w:val="aff7"/>
        <w:numPr>
          <w:ilvl w:val="3"/>
          <w:numId w:val="4"/>
        </w:numPr>
        <w:spacing w:after="120"/>
        <w:ind w:firstLineChars="0"/>
        <w:rPr>
          <w:color w:val="0070C0"/>
        </w:rPr>
      </w:pPr>
      <m:oMath>
        <m:sSub>
          <m:sSubPr>
            <m:ctrlPr>
              <w:rPr>
                <w:rFonts w:ascii="Cambria Math" w:hAnsi="Cambria Math"/>
                <w:iCs/>
                <w:color w:val="0070C0"/>
              </w:rPr>
            </m:ctrlPr>
          </m:sSubPr>
          <m:e>
            <m:r>
              <w:rPr>
                <w:rFonts w:ascii="Cambria Math" w:hAnsi="Cambria Math"/>
                <w:color w:val="0070C0"/>
              </w:rPr>
              <m:t>P</m:t>
            </m:r>
          </m:e>
          <m:sub>
            <m:r>
              <m:rPr>
                <m:nor/>
              </m:rPr>
              <w:rPr>
                <w:iCs/>
                <w:color w:val="0070C0"/>
              </w:rPr>
              <m:t>SRS</m:t>
            </m:r>
            <m:r>
              <m:rPr>
                <m:sty m:val="p"/>
              </m:rPr>
              <w:rPr>
                <w:rFonts w:ascii="Cambria Math" w:hAnsi="Cambria Math"/>
                <w:color w:val="0070C0"/>
              </w:rPr>
              <m:t>,</m:t>
            </m:r>
            <m:r>
              <w:rPr>
                <w:rFonts w:ascii="Cambria Math" w:hAnsi="Cambria Math"/>
                <w:color w:val="0070C0"/>
              </w:rPr>
              <m:t>b</m:t>
            </m:r>
            <m:r>
              <m:rPr>
                <m:sty m:val="p"/>
              </m:rPr>
              <w:rPr>
                <w:rFonts w:ascii="Cambria Math" w:hAnsi="Cambria Math"/>
                <w:color w:val="0070C0"/>
              </w:rPr>
              <m:t>,</m:t>
            </m:r>
            <m:r>
              <w:rPr>
                <w:rFonts w:ascii="Cambria Math" w:hAnsi="Cambria Math"/>
                <w:color w:val="0070C0"/>
              </w:rPr>
              <m:t>f</m:t>
            </m:r>
            <m:r>
              <m:rPr>
                <m:sty m:val="p"/>
              </m:rPr>
              <w:rPr>
                <w:rFonts w:ascii="Cambria Math" w:hAnsi="Cambria Math"/>
                <w:color w:val="0070C0"/>
              </w:rPr>
              <m:t>,</m:t>
            </m:r>
            <m:r>
              <w:rPr>
                <w:rFonts w:ascii="Cambria Math" w:hAnsi="Cambria Math"/>
                <w:color w:val="0070C0"/>
              </w:rPr>
              <m:t>c</m:t>
            </m:r>
          </m:sub>
        </m:sSub>
        <m:d>
          <m:dPr>
            <m:ctrlPr>
              <w:rPr>
                <w:rFonts w:ascii="Cambria Math" w:hAnsi="Cambria Math"/>
                <w:color w:val="0070C0"/>
              </w:rPr>
            </m:ctrlPr>
          </m:dPr>
          <m:e>
            <m:r>
              <w:rPr>
                <w:rFonts w:ascii="Cambria Math" w:hAnsi="Cambria Math"/>
                <w:color w:val="0070C0"/>
              </w:rPr>
              <m:t>i</m:t>
            </m:r>
            <m:r>
              <m:rPr>
                <m:sty m:val="p"/>
              </m:rPr>
              <w:rPr>
                <w:rFonts w:ascii="Cambria Math" w:hAnsi="Cambria Math"/>
                <w:color w:val="0070C0"/>
              </w:rPr>
              <m:t>,</m:t>
            </m:r>
            <m:sSub>
              <m:sSubPr>
                <m:ctrlPr>
                  <w:rPr>
                    <w:rFonts w:ascii="Cambria Math" w:hAnsi="Cambria Math"/>
                    <w:iCs/>
                    <w:color w:val="0070C0"/>
                  </w:rPr>
                </m:ctrlPr>
              </m:sSubPr>
              <m:e>
                <m:r>
                  <w:rPr>
                    <w:rFonts w:ascii="Cambria Math" w:hAnsi="Cambria Math"/>
                    <w:color w:val="0070C0"/>
                  </w:rPr>
                  <m:t>q</m:t>
                </m:r>
              </m:e>
              <m:sub>
                <m:r>
                  <w:rPr>
                    <w:rFonts w:ascii="Cambria Math" w:hAnsi="Cambria Math"/>
                    <w:color w:val="0070C0"/>
                  </w:rPr>
                  <m:t>s</m:t>
                </m:r>
              </m:sub>
            </m:sSub>
            <m:r>
              <m:rPr>
                <m:sty m:val="p"/>
              </m:rPr>
              <w:rPr>
                <w:rFonts w:ascii="Cambria Math" w:hAnsi="Cambria Math"/>
                <w:color w:val="0070C0"/>
              </w:rPr>
              <m:t>,</m:t>
            </m:r>
            <m:r>
              <w:rPr>
                <w:rFonts w:ascii="Cambria Math" w:hAnsi="Cambria Math"/>
                <w:color w:val="0070C0"/>
              </w:rPr>
              <m:t>l,p</m:t>
            </m:r>
          </m:e>
        </m:d>
        <m:r>
          <m:rPr>
            <m:sty m:val="p"/>
          </m:rPr>
          <w:rPr>
            <w:rFonts w:ascii="Cambria Math" w:hAnsi="Cambria Math"/>
            <w:color w:val="0070C0"/>
          </w:rPr>
          <m:t>≤</m:t>
        </m:r>
        <m:func>
          <m:funcPr>
            <m:ctrlPr>
              <w:rPr>
                <w:rFonts w:ascii="Cambria Math" w:hAnsi="Cambria Math"/>
                <w:i/>
                <w:color w:val="0070C0"/>
              </w:rPr>
            </m:ctrlPr>
          </m:funcPr>
          <m:fName>
            <m:limLow>
              <m:limLowPr>
                <m:ctrlPr>
                  <w:rPr>
                    <w:rFonts w:ascii="Cambria Math" w:hAnsi="Cambria Math"/>
                    <w:i/>
                    <w:color w:val="0070C0"/>
                  </w:rPr>
                </m:ctrlPr>
              </m:limLowPr>
              <m:e>
                <m:r>
                  <m:rPr>
                    <m:sty m:val="p"/>
                  </m:rPr>
                  <w:rPr>
                    <w:rFonts w:ascii="Cambria Math" w:hAnsi="Cambria Math"/>
                    <w:color w:val="0070C0"/>
                  </w:rPr>
                  <m:t>min</m:t>
                </m:r>
              </m:e>
              <m:lim>
                <m:r>
                  <w:rPr>
                    <w:rFonts w:ascii="Cambria Math" w:hAnsi="Cambria Math"/>
                    <w:color w:val="0070C0"/>
                  </w:rPr>
                  <m:t>1≤p≤8</m:t>
                </m:r>
              </m:lim>
            </m:limLow>
          </m:fName>
          <m:e>
            <m:sSub>
              <m:sSubPr>
                <m:ctrlPr>
                  <w:rPr>
                    <w:rFonts w:ascii="Cambria Math" w:hAnsi="Cambria Math"/>
                    <w:i/>
                    <w:iCs/>
                    <w:color w:val="0070C0"/>
                  </w:rPr>
                </m:ctrlPr>
              </m:sSubPr>
              <m:e>
                <m:r>
                  <w:rPr>
                    <w:rFonts w:ascii="Cambria Math" w:hAnsi="Cambria Math"/>
                    <w:color w:val="0070C0"/>
                  </w:rPr>
                  <m:t>P</m:t>
                </m:r>
              </m:e>
              <m:sub>
                <m:r>
                  <w:rPr>
                    <w:rFonts w:ascii="Cambria Math" w:hAnsi="Cambria Math"/>
                    <w:color w:val="0070C0"/>
                  </w:rPr>
                  <m:t>CMAX,f,c</m:t>
                </m:r>
              </m:sub>
            </m:sSub>
            <m:d>
              <m:dPr>
                <m:ctrlPr>
                  <w:rPr>
                    <w:rFonts w:ascii="Cambria Math" w:hAnsi="Cambria Math"/>
                    <w:i/>
                    <w:color w:val="0070C0"/>
                  </w:rPr>
                </m:ctrlPr>
              </m:dPr>
              <m:e>
                <m:r>
                  <w:rPr>
                    <w:rFonts w:ascii="Cambria Math" w:hAnsi="Cambria Math"/>
                    <w:color w:val="0070C0"/>
                  </w:rPr>
                  <m:t>i,p</m:t>
                </m:r>
              </m:e>
            </m:d>
          </m:e>
        </m:func>
        <m:r>
          <w:rPr>
            <w:rFonts w:ascii="Cambria Math" w:hAnsi="Cambria Math"/>
            <w:color w:val="0070C0"/>
          </w:rPr>
          <m:t>.</m:t>
        </m:r>
      </m:oMath>
    </w:p>
    <w:p w14:paraId="6E7AB722" w14:textId="77777777" w:rsidR="00F2488D" w:rsidRPr="00FF1C99" w:rsidRDefault="00F2488D" w:rsidP="00F2488D">
      <w:pPr>
        <w:pStyle w:val="aff7"/>
        <w:numPr>
          <w:ilvl w:val="3"/>
          <w:numId w:val="4"/>
        </w:numPr>
        <w:spacing w:after="120"/>
        <w:ind w:firstLineChars="0"/>
        <w:rPr>
          <w:iCs/>
          <w:color w:val="0070C0"/>
        </w:rPr>
      </w:pPr>
      <w:r w:rsidRPr="00FF1C99">
        <w:rPr>
          <w:color w:val="0070C0"/>
          <w:lang w:eastAsia="zh-CN"/>
        </w:rPr>
        <w:t xml:space="preserve">The values of the relaxations </w:t>
      </w:r>
      <m:oMath>
        <m:d>
          <m:dPr>
            <m:begChr m:val="{"/>
            <m:endChr m:val="}"/>
            <m:ctrlPr>
              <w:rPr>
                <w:rFonts w:ascii="Cambria Math" w:hAnsi="Cambria Math"/>
                <w:iCs/>
                <w:color w:val="0070C0"/>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 xml:space="preserve">RxSRS,p </m:t>
                </m:r>
              </m:sub>
              <m:sup>
                <m:r>
                  <m:rPr>
                    <m:sty m:val="p"/>
                  </m:rPr>
                  <w:rPr>
                    <w:rFonts w:ascii="Cambria Math" w:hAnsi="Cambria Math"/>
                    <w:color w:val="0070C0"/>
                  </w:rPr>
                  <m:t>A</m:t>
                </m:r>
              </m:sup>
            </m:sSubSup>
          </m:e>
        </m:d>
      </m:oMath>
      <w:r w:rsidRPr="00FF1C99">
        <w:rPr>
          <w:iCs/>
          <w:color w:val="0070C0"/>
        </w:rPr>
        <w:t xml:space="preserve"> can be used to correct the downlink channel estimate at all power levels </w:t>
      </w:r>
      <m:oMath>
        <m:sSub>
          <m:sSubPr>
            <m:ctrlPr>
              <w:rPr>
                <w:rFonts w:ascii="Cambria Math" w:hAnsi="Cambria Math"/>
                <w:iCs/>
                <w:color w:val="0070C0"/>
              </w:rPr>
            </m:ctrlPr>
          </m:sSubPr>
          <m:e>
            <m:r>
              <w:rPr>
                <w:rFonts w:ascii="Cambria Math" w:hAnsi="Cambria Math"/>
                <w:color w:val="0070C0"/>
              </w:rPr>
              <m:t>P</m:t>
            </m:r>
          </m:e>
          <m:sub>
            <m:r>
              <m:rPr>
                <m:nor/>
              </m:rPr>
              <w:rPr>
                <w:iCs/>
                <w:color w:val="0070C0"/>
              </w:rPr>
              <m:t>SRS</m:t>
            </m:r>
            <m:r>
              <m:rPr>
                <m:sty m:val="p"/>
              </m:rPr>
              <w:rPr>
                <w:rFonts w:ascii="Cambria Math" w:hAnsi="Cambria Math"/>
                <w:color w:val="0070C0"/>
              </w:rPr>
              <m:t>,</m:t>
            </m:r>
            <m:r>
              <w:rPr>
                <w:rFonts w:ascii="Cambria Math" w:hAnsi="Cambria Math"/>
                <w:color w:val="0070C0"/>
              </w:rPr>
              <m:t>b</m:t>
            </m:r>
            <m:r>
              <m:rPr>
                <m:sty m:val="p"/>
              </m:rPr>
              <w:rPr>
                <w:rFonts w:ascii="Cambria Math" w:hAnsi="Cambria Math"/>
                <w:color w:val="0070C0"/>
              </w:rPr>
              <m:t>,</m:t>
            </m:r>
            <m:r>
              <w:rPr>
                <w:rFonts w:ascii="Cambria Math" w:hAnsi="Cambria Math"/>
                <w:color w:val="0070C0"/>
              </w:rPr>
              <m:t>f</m:t>
            </m:r>
            <m:r>
              <m:rPr>
                <m:sty m:val="p"/>
              </m:rPr>
              <w:rPr>
                <w:rFonts w:ascii="Cambria Math" w:hAnsi="Cambria Math"/>
                <w:color w:val="0070C0"/>
              </w:rPr>
              <m:t>,</m:t>
            </m:r>
            <m:r>
              <w:rPr>
                <w:rFonts w:ascii="Cambria Math" w:hAnsi="Cambria Math"/>
                <w:color w:val="0070C0"/>
              </w:rPr>
              <m:t>c</m:t>
            </m:r>
          </m:sub>
        </m:sSub>
        <m:d>
          <m:dPr>
            <m:ctrlPr>
              <w:rPr>
                <w:rFonts w:ascii="Cambria Math" w:hAnsi="Cambria Math"/>
                <w:color w:val="0070C0"/>
              </w:rPr>
            </m:ctrlPr>
          </m:dPr>
          <m:e>
            <m:r>
              <w:rPr>
                <w:rFonts w:ascii="Cambria Math" w:hAnsi="Cambria Math"/>
                <w:color w:val="0070C0"/>
              </w:rPr>
              <m:t>i</m:t>
            </m:r>
            <m:r>
              <m:rPr>
                <m:sty m:val="p"/>
              </m:rPr>
              <w:rPr>
                <w:rFonts w:ascii="Cambria Math" w:hAnsi="Cambria Math"/>
                <w:color w:val="0070C0"/>
              </w:rPr>
              <m:t>,</m:t>
            </m:r>
            <m:sSub>
              <m:sSubPr>
                <m:ctrlPr>
                  <w:rPr>
                    <w:rFonts w:ascii="Cambria Math" w:hAnsi="Cambria Math"/>
                    <w:iCs/>
                    <w:color w:val="0070C0"/>
                  </w:rPr>
                </m:ctrlPr>
              </m:sSubPr>
              <m:e>
                <m:r>
                  <w:rPr>
                    <w:rFonts w:ascii="Cambria Math" w:hAnsi="Cambria Math"/>
                    <w:color w:val="0070C0"/>
                  </w:rPr>
                  <m:t>q</m:t>
                </m:r>
              </m:e>
              <m:sub>
                <m:r>
                  <w:rPr>
                    <w:rFonts w:ascii="Cambria Math" w:hAnsi="Cambria Math"/>
                    <w:color w:val="0070C0"/>
                  </w:rPr>
                  <m:t>s</m:t>
                </m:r>
              </m:sub>
            </m:sSub>
            <m:r>
              <m:rPr>
                <m:sty m:val="p"/>
              </m:rPr>
              <w:rPr>
                <w:rFonts w:ascii="Cambria Math" w:hAnsi="Cambria Math"/>
                <w:color w:val="0070C0"/>
              </w:rPr>
              <m:t>,</m:t>
            </m:r>
            <m:r>
              <w:rPr>
                <w:rFonts w:ascii="Cambria Math" w:hAnsi="Cambria Math"/>
                <w:color w:val="0070C0"/>
              </w:rPr>
              <m:t>l,p</m:t>
            </m:r>
          </m:e>
        </m:d>
      </m:oMath>
      <w:r w:rsidRPr="00FF1C99">
        <w:rPr>
          <w:color w:val="0070C0"/>
        </w:rPr>
        <w:t xml:space="preserve"> if the UE transmitter does not compensate these relaxations.  If the UE does compensate the SRS relaxations, then the values </w:t>
      </w:r>
      <m:oMath>
        <m:d>
          <m:dPr>
            <m:begChr m:val="{"/>
            <m:endChr m:val="}"/>
            <m:ctrlPr>
              <w:rPr>
                <w:rFonts w:ascii="Cambria Math" w:hAnsi="Cambria Math"/>
                <w:iCs/>
                <w:color w:val="0070C0"/>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 xml:space="preserve">RxSRS,p </m:t>
                </m:r>
              </m:sub>
              <m:sup>
                <m:r>
                  <m:rPr>
                    <m:sty m:val="p"/>
                  </m:rPr>
                  <w:rPr>
                    <w:rFonts w:ascii="Cambria Math" w:hAnsi="Cambria Math"/>
                    <w:color w:val="0070C0"/>
                  </w:rPr>
                  <m:t>A</m:t>
                </m:r>
              </m:sup>
            </m:sSubSup>
          </m:e>
        </m:d>
      </m:oMath>
      <w:r w:rsidRPr="00FF1C99">
        <w:rPr>
          <w:iCs/>
          <w:color w:val="0070C0"/>
        </w:rPr>
        <w:t xml:space="preserve"> can be used to correct the downlink channel estimates when</w:t>
      </w:r>
    </w:p>
    <w:p w14:paraId="74D09054" w14:textId="77777777" w:rsidR="00F2488D" w:rsidRPr="00FF1C99" w:rsidRDefault="00F2488D" w:rsidP="00F2488D">
      <w:pPr>
        <w:pStyle w:val="aff7"/>
        <w:numPr>
          <w:ilvl w:val="3"/>
          <w:numId w:val="4"/>
        </w:numPr>
        <w:ind w:firstLineChars="0"/>
        <w:jc w:val="center"/>
        <w:rPr>
          <w:color w:val="0070C0"/>
        </w:rPr>
      </w:pPr>
      <m:oMath>
        <m:sSub>
          <m:sSubPr>
            <m:ctrlPr>
              <w:rPr>
                <w:rFonts w:ascii="Cambria Math" w:hAnsi="Cambria Math"/>
                <w:iCs/>
                <w:color w:val="0070C0"/>
              </w:rPr>
            </m:ctrlPr>
          </m:sSubPr>
          <m:e>
            <m:r>
              <w:rPr>
                <w:rFonts w:ascii="Cambria Math" w:hAnsi="Cambria Math"/>
                <w:color w:val="0070C0"/>
              </w:rPr>
              <m:t>P</m:t>
            </m:r>
          </m:e>
          <m:sub>
            <m:r>
              <m:rPr>
                <m:nor/>
              </m:rPr>
              <w:rPr>
                <w:iCs/>
                <w:color w:val="0070C0"/>
              </w:rPr>
              <m:t>SRS</m:t>
            </m:r>
            <m:r>
              <m:rPr>
                <m:sty m:val="p"/>
              </m:rPr>
              <w:rPr>
                <w:rFonts w:ascii="Cambria Math" w:hAnsi="Cambria Math"/>
                <w:color w:val="0070C0"/>
              </w:rPr>
              <m:t>,</m:t>
            </m:r>
            <m:r>
              <w:rPr>
                <w:rFonts w:ascii="Cambria Math" w:hAnsi="Cambria Math"/>
                <w:color w:val="0070C0"/>
              </w:rPr>
              <m:t>b</m:t>
            </m:r>
            <m:r>
              <m:rPr>
                <m:sty m:val="p"/>
              </m:rPr>
              <w:rPr>
                <w:rFonts w:ascii="Cambria Math" w:hAnsi="Cambria Math"/>
                <w:color w:val="0070C0"/>
              </w:rPr>
              <m:t>,</m:t>
            </m:r>
            <m:r>
              <w:rPr>
                <w:rFonts w:ascii="Cambria Math" w:hAnsi="Cambria Math"/>
                <w:color w:val="0070C0"/>
              </w:rPr>
              <m:t>f</m:t>
            </m:r>
            <m:r>
              <m:rPr>
                <m:sty m:val="p"/>
              </m:rPr>
              <w:rPr>
                <w:rFonts w:ascii="Cambria Math" w:hAnsi="Cambria Math"/>
                <w:color w:val="0070C0"/>
              </w:rPr>
              <m:t>,</m:t>
            </m:r>
            <m:r>
              <w:rPr>
                <w:rFonts w:ascii="Cambria Math" w:hAnsi="Cambria Math"/>
                <w:color w:val="0070C0"/>
              </w:rPr>
              <m:t>c</m:t>
            </m:r>
          </m:sub>
        </m:sSub>
        <m:d>
          <m:dPr>
            <m:ctrlPr>
              <w:rPr>
                <w:rFonts w:ascii="Cambria Math" w:hAnsi="Cambria Math"/>
                <w:color w:val="0070C0"/>
              </w:rPr>
            </m:ctrlPr>
          </m:dPr>
          <m:e>
            <m:r>
              <w:rPr>
                <w:rFonts w:ascii="Cambria Math" w:hAnsi="Cambria Math"/>
                <w:color w:val="0070C0"/>
              </w:rPr>
              <m:t>i</m:t>
            </m:r>
            <m:r>
              <m:rPr>
                <m:sty m:val="p"/>
              </m:rPr>
              <w:rPr>
                <w:rFonts w:ascii="Cambria Math" w:hAnsi="Cambria Math"/>
                <w:color w:val="0070C0"/>
              </w:rPr>
              <m:t>,</m:t>
            </m:r>
            <m:sSub>
              <m:sSubPr>
                <m:ctrlPr>
                  <w:rPr>
                    <w:rFonts w:ascii="Cambria Math" w:hAnsi="Cambria Math"/>
                    <w:iCs/>
                    <w:color w:val="0070C0"/>
                  </w:rPr>
                </m:ctrlPr>
              </m:sSubPr>
              <m:e>
                <m:r>
                  <w:rPr>
                    <w:rFonts w:ascii="Cambria Math" w:hAnsi="Cambria Math"/>
                    <w:color w:val="0070C0"/>
                  </w:rPr>
                  <m:t>q</m:t>
                </m:r>
              </m:e>
              <m:sub>
                <m:r>
                  <w:rPr>
                    <w:rFonts w:ascii="Cambria Math" w:hAnsi="Cambria Math"/>
                    <w:color w:val="0070C0"/>
                  </w:rPr>
                  <m:t>s</m:t>
                </m:r>
              </m:sub>
            </m:sSub>
            <m:r>
              <m:rPr>
                <m:sty m:val="p"/>
              </m:rPr>
              <w:rPr>
                <w:rFonts w:ascii="Cambria Math" w:hAnsi="Cambria Math"/>
                <w:color w:val="0070C0"/>
              </w:rPr>
              <m:t>,</m:t>
            </m:r>
            <m:r>
              <w:rPr>
                <w:rFonts w:ascii="Cambria Math" w:hAnsi="Cambria Math"/>
                <w:color w:val="0070C0"/>
              </w:rPr>
              <m:t>l,p</m:t>
            </m:r>
          </m:e>
        </m:d>
        <m:r>
          <m:rPr>
            <m:sty m:val="p"/>
          </m:rPr>
          <w:rPr>
            <w:rFonts w:ascii="Cambria Math" w:hAnsi="Cambria Math"/>
            <w:color w:val="0070C0"/>
          </w:rPr>
          <m:t>≥</m:t>
        </m:r>
        <m:func>
          <m:funcPr>
            <m:ctrlPr>
              <w:rPr>
                <w:rFonts w:ascii="Cambria Math" w:hAnsi="Cambria Math"/>
                <w:i/>
                <w:color w:val="0070C0"/>
              </w:rPr>
            </m:ctrlPr>
          </m:funcPr>
          <m:fName>
            <m:limLow>
              <m:limLowPr>
                <m:ctrlPr>
                  <w:rPr>
                    <w:rFonts w:ascii="Cambria Math" w:hAnsi="Cambria Math"/>
                    <w:i/>
                    <w:color w:val="0070C0"/>
                  </w:rPr>
                </m:ctrlPr>
              </m:limLowPr>
              <m:e>
                <m:r>
                  <m:rPr>
                    <m:sty m:val="p"/>
                  </m:rPr>
                  <w:rPr>
                    <w:rFonts w:ascii="Cambria Math" w:hAnsi="Cambria Math"/>
                    <w:color w:val="0070C0"/>
                  </w:rPr>
                  <m:t>min</m:t>
                </m:r>
              </m:e>
              <m:lim>
                <m:r>
                  <w:rPr>
                    <w:rFonts w:ascii="Cambria Math" w:hAnsi="Cambria Math"/>
                    <w:color w:val="0070C0"/>
                  </w:rPr>
                  <m:t>p</m:t>
                </m:r>
              </m:lim>
            </m:limLow>
          </m:fName>
          <m:e>
            <m:sSub>
              <m:sSubPr>
                <m:ctrlPr>
                  <w:rPr>
                    <w:rFonts w:ascii="Cambria Math" w:hAnsi="Cambria Math"/>
                    <w:i/>
                    <w:iCs/>
                    <w:color w:val="0070C0"/>
                  </w:rPr>
                </m:ctrlPr>
              </m:sSubPr>
              <m:e>
                <m:r>
                  <w:rPr>
                    <w:rFonts w:ascii="Cambria Math" w:hAnsi="Cambria Math"/>
                    <w:color w:val="0070C0"/>
                  </w:rPr>
                  <m:t>P</m:t>
                </m:r>
              </m:e>
              <m:sub>
                <m:r>
                  <w:rPr>
                    <w:rFonts w:ascii="Cambria Math" w:hAnsi="Cambria Math"/>
                    <w:color w:val="0070C0"/>
                  </w:rPr>
                  <m:t>CMAX,f,c</m:t>
                </m:r>
              </m:sub>
            </m:sSub>
            <m:d>
              <m:dPr>
                <m:ctrlPr>
                  <w:rPr>
                    <w:rFonts w:ascii="Cambria Math" w:hAnsi="Cambria Math"/>
                    <w:i/>
                    <w:color w:val="0070C0"/>
                  </w:rPr>
                </m:ctrlPr>
              </m:dPr>
              <m:e>
                <m:r>
                  <w:rPr>
                    <w:rFonts w:ascii="Cambria Math" w:hAnsi="Cambria Math"/>
                    <w:color w:val="0070C0"/>
                  </w:rPr>
                  <m:t>i,p</m:t>
                </m:r>
              </m:e>
            </m:d>
          </m:e>
        </m:func>
      </m:oMath>
      <w:r w:rsidRPr="00FF1C99">
        <w:rPr>
          <w:color w:val="0070C0"/>
        </w:rPr>
        <w:t xml:space="preserve"> .</w:t>
      </w:r>
    </w:p>
    <w:p w14:paraId="003DE5D3" w14:textId="77777777" w:rsidR="00F2488D" w:rsidRPr="00FF1C99" w:rsidRDefault="00F2488D" w:rsidP="00F2488D">
      <w:pPr>
        <w:pStyle w:val="aff7"/>
        <w:numPr>
          <w:ilvl w:val="3"/>
          <w:numId w:val="4"/>
        </w:numPr>
        <w:ind w:firstLineChars="0"/>
        <w:rPr>
          <w:color w:val="0070C0"/>
          <w:lang w:eastAsia="zh-CN"/>
        </w:rPr>
      </w:pPr>
      <w:r w:rsidRPr="00FF1C99">
        <w:rPr>
          <w:iCs/>
          <w:color w:val="0070C0"/>
        </w:rPr>
        <w:t>If the SRS power relaxations are compensated by the UE transmitter</w:t>
      </w:r>
      <w:r w:rsidRPr="00FF1C99">
        <w:rPr>
          <w:color w:val="0070C0"/>
          <w:lang w:eastAsia="zh-CN"/>
        </w:rPr>
        <w:t>, the</w:t>
      </w:r>
      <w:r w:rsidRPr="00FF1C99">
        <w:rPr>
          <w:iCs/>
          <w:color w:val="0070C0"/>
        </w:rPr>
        <w:t xml:space="preserve"> UE should report the receiver losses </w:t>
      </w:r>
      <m:oMath>
        <m:d>
          <m:dPr>
            <m:begChr m:val="{"/>
            <m:endChr m:val="}"/>
            <m:ctrlPr>
              <w:rPr>
                <w:rFonts w:ascii="Cambria Math" w:eastAsiaTheme="minorHAnsi" w:hAnsi="Cambria Math"/>
                <w:i/>
                <w:color w:val="0070C0"/>
                <w:lang w:val="en-US"/>
              </w:rPr>
            </m:ctrlPr>
          </m:dPr>
          <m:e>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FF1C99">
        <w:rPr>
          <w:iCs/>
          <w:color w:val="0070C0"/>
        </w:rPr>
        <w:t xml:space="preserve"> in addition to the SRS power relaxations </w:t>
      </w:r>
      <m:oMath>
        <m:d>
          <m:dPr>
            <m:begChr m:val="{"/>
            <m:endChr m:val="}"/>
            <m:ctrlPr>
              <w:rPr>
                <w:rFonts w:ascii="Cambria Math" w:hAnsi="Cambria Math"/>
                <w:iCs/>
                <w:color w:val="0070C0"/>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 xml:space="preserve">RxSRS,j </m:t>
                </m:r>
              </m:sub>
              <m:sup>
                <m:r>
                  <m:rPr>
                    <m:sty m:val="p"/>
                  </m:rPr>
                  <w:rPr>
                    <w:rFonts w:ascii="Cambria Math" w:hAnsi="Cambria Math"/>
                    <w:color w:val="0070C0"/>
                  </w:rPr>
                  <m:t>A</m:t>
                </m:r>
              </m:sup>
            </m:sSubSup>
          </m:e>
        </m:d>
      </m:oMath>
      <w:r w:rsidRPr="00FF1C99">
        <w:rPr>
          <w:iCs/>
          <w:color w:val="0070C0"/>
        </w:rPr>
        <w:t xml:space="preserve">.  If the UE does not compensate the SRS power relaxations, the UE may report the set of differences </w:t>
      </w:r>
      <m:oMath>
        <m:d>
          <m:dPr>
            <m:begChr m:val="{"/>
            <m:endChr m:val="}"/>
            <m:ctrlPr>
              <w:rPr>
                <w:rFonts w:ascii="Cambria Math" w:eastAsiaTheme="minorHAnsi" w:hAnsi="Cambria Math"/>
                <w:i/>
                <w:color w:val="0070C0"/>
                <w:lang w:val="en-US"/>
              </w:rPr>
            </m:ctrlPr>
          </m:dPr>
          <m:e>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r>
              <w:rPr>
                <w:rFonts w:ascii="Cambria Math" w:eastAsiaTheme="minorHAnsi" w:hAnsi="Cambria Math"/>
                <w:color w:val="0070C0"/>
                <w:lang w:val="en-US"/>
              </w:rPr>
              <m:t>-</m:t>
            </m:r>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RxSRS,j</m:t>
                </m:r>
              </m:sub>
              <m:sup>
                <m:r>
                  <m:rPr>
                    <m:sty m:val="p"/>
                  </m:rPr>
                  <w:rPr>
                    <w:rFonts w:ascii="Cambria Math" w:hAnsi="Cambria Math"/>
                    <w:color w:val="0070C0"/>
                  </w:rPr>
                  <m:t>A</m:t>
                </m:r>
              </m:sup>
            </m:sSubSup>
          </m:e>
        </m:d>
      </m:oMath>
      <w:r w:rsidRPr="00FF1C99">
        <w:rPr>
          <w:color w:val="0070C0"/>
          <w:lang w:val="en-US"/>
        </w:rPr>
        <w:t xml:space="preserve"> or </w:t>
      </w:r>
      <m:oMath>
        <m:d>
          <m:dPr>
            <m:begChr m:val="{"/>
            <m:endChr m:val="}"/>
            <m:ctrlPr>
              <w:rPr>
                <w:rFonts w:ascii="Cambria Math" w:eastAsiaTheme="minorHAnsi" w:hAnsi="Cambria Math"/>
                <w:i/>
                <w:color w:val="0070C0"/>
                <w:lang w:val="en-US"/>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RxSRS,j</m:t>
                </m:r>
              </m:sub>
              <m:sup>
                <m:r>
                  <m:rPr>
                    <m:sty m:val="p"/>
                  </m:rPr>
                  <w:rPr>
                    <w:rFonts w:ascii="Cambria Math" w:hAnsi="Cambria Math"/>
                    <w:color w:val="0070C0"/>
                  </w:rPr>
                  <m:t>A</m:t>
                </m:r>
              </m:sup>
            </m:sSubSup>
            <m:r>
              <w:rPr>
                <w:rFonts w:ascii="Cambria Math" w:hAnsi="Cambria Math"/>
                <w:color w:val="0070C0"/>
              </w:rPr>
              <m:t>-</m:t>
            </m:r>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FF1C99">
        <w:rPr>
          <w:color w:val="0070C0"/>
          <w:lang w:val="en-US"/>
        </w:rPr>
        <w:t>.</w:t>
      </w:r>
    </w:p>
    <w:p w14:paraId="61A67424" w14:textId="77777777" w:rsidR="00F2488D" w:rsidRPr="00FF1C99" w:rsidRDefault="00F2488D" w:rsidP="00F2488D">
      <w:pPr>
        <w:pStyle w:val="aff7"/>
        <w:numPr>
          <w:ilvl w:val="3"/>
          <w:numId w:val="4"/>
        </w:numPr>
        <w:ind w:firstLineChars="0"/>
        <w:rPr>
          <w:rFonts w:eastAsia="SimSun"/>
          <w:color w:val="0070C0"/>
          <w:lang w:eastAsia="zh-CN"/>
        </w:rPr>
      </w:pPr>
      <w:r w:rsidRPr="00FF1C99">
        <w:rPr>
          <w:rFonts w:eastAsia="ＭＳ ゴシック"/>
          <w:color w:val="0070C0"/>
        </w:rPr>
        <w:lastRenderedPageBreak/>
        <w:t xml:space="preserve">If the UE does not report </w:t>
      </w:r>
      <w:r w:rsidRPr="00FF1C99">
        <w:rPr>
          <w:iCs/>
          <w:color w:val="0070C0"/>
        </w:rPr>
        <w:t xml:space="preserve">receiver its receiver losses </w:t>
      </w:r>
      <m:oMath>
        <m:d>
          <m:dPr>
            <m:begChr m:val="{"/>
            <m:endChr m:val="}"/>
            <m:ctrlPr>
              <w:rPr>
                <w:rFonts w:ascii="Cambria Math" w:eastAsiaTheme="minorHAnsi" w:hAnsi="Cambria Math"/>
                <w:i/>
                <w:color w:val="0070C0"/>
                <w:lang w:val="en-US"/>
              </w:rPr>
            </m:ctrlPr>
          </m:dPr>
          <m:e>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FF1C99">
        <w:rPr>
          <w:iCs/>
          <w:color w:val="0070C0"/>
        </w:rPr>
        <w:t xml:space="preserve"> and its SRS power relaxations </w:t>
      </w:r>
      <m:oMath>
        <m:d>
          <m:dPr>
            <m:begChr m:val="{"/>
            <m:endChr m:val="}"/>
            <m:ctrlPr>
              <w:rPr>
                <w:rFonts w:ascii="Cambria Math" w:hAnsi="Cambria Math"/>
                <w:iCs/>
                <w:color w:val="0070C0"/>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 xml:space="preserve">RxSRS,j </m:t>
                </m:r>
              </m:sub>
              <m:sup>
                <m:r>
                  <m:rPr>
                    <m:sty m:val="p"/>
                  </m:rPr>
                  <w:rPr>
                    <w:rFonts w:ascii="Cambria Math" w:hAnsi="Cambria Math"/>
                    <w:color w:val="0070C0"/>
                  </w:rPr>
                  <m:t>A</m:t>
                </m:r>
              </m:sup>
            </m:sSubSup>
          </m:e>
        </m:d>
      </m:oMath>
      <w:r w:rsidRPr="00FF1C99">
        <w:rPr>
          <w:iCs/>
          <w:color w:val="0070C0"/>
        </w:rPr>
        <w:t xml:space="preserve"> or the difference between its receiver losses and its SRS power relaxations </w:t>
      </w:r>
      <m:oMath>
        <m:d>
          <m:dPr>
            <m:begChr m:val="{"/>
            <m:endChr m:val="}"/>
            <m:ctrlPr>
              <w:rPr>
                <w:rFonts w:ascii="Cambria Math" w:eastAsiaTheme="minorHAnsi" w:hAnsi="Cambria Math"/>
                <w:i/>
                <w:color w:val="0070C0"/>
                <w:lang w:val="en-US"/>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RxSRS,j</m:t>
                </m:r>
              </m:sub>
              <m:sup>
                <m:r>
                  <m:rPr>
                    <m:sty m:val="p"/>
                  </m:rPr>
                  <w:rPr>
                    <w:rFonts w:ascii="Cambria Math" w:hAnsi="Cambria Math"/>
                    <w:color w:val="0070C0"/>
                  </w:rPr>
                  <m:t>A</m:t>
                </m:r>
              </m:sup>
            </m:sSubSup>
            <m:r>
              <w:rPr>
                <w:rFonts w:ascii="Cambria Math" w:hAnsi="Cambria Math"/>
                <w:color w:val="0070C0"/>
              </w:rPr>
              <m:t>-</m:t>
            </m:r>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FF1C99">
        <w:rPr>
          <w:iCs/>
          <w:color w:val="0070C0"/>
        </w:rPr>
        <w:t xml:space="preserve"> to the gNB, then the UE should assist the gNB in determining the differences </w:t>
      </w:r>
      <m:oMath>
        <m:d>
          <m:dPr>
            <m:begChr m:val="{"/>
            <m:endChr m:val="}"/>
            <m:ctrlPr>
              <w:rPr>
                <w:rFonts w:ascii="Cambria Math" w:eastAsiaTheme="minorHAnsi" w:hAnsi="Cambria Math"/>
                <w:i/>
                <w:color w:val="0070C0"/>
                <w:lang w:val="en-US"/>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RxSRS,j</m:t>
                </m:r>
              </m:sub>
              <m:sup>
                <m:r>
                  <m:rPr>
                    <m:sty m:val="p"/>
                  </m:rPr>
                  <w:rPr>
                    <w:rFonts w:ascii="Cambria Math" w:hAnsi="Cambria Math"/>
                    <w:color w:val="0070C0"/>
                  </w:rPr>
                  <m:t>A</m:t>
                </m:r>
              </m:sup>
            </m:sSubSup>
            <m:r>
              <w:rPr>
                <w:rFonts w:ascii="Cambria Math" w:hAnsi="Cambria Math"/>
                <w:color w:val="0070C0"/>
              </w:rPr>
              <m:t>-</m:t>
            </m:r>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FF1C99">
        <w:rPr>
          <w:iCs/>
          <w:color w:val="0070C0"/>
        </w:rPr>
        <w:t xml:space="preserve"> by reporting the amplitudes of channel measurements taken at the UE antenna ports of reference symbols transmitted from a gNB antenna port. Additionally, the UE should report the ratio </w:t>
      </w:r>
      <m:oMath>
        <m:f>
          <m:fPr>
            <m:type m:val="lin"/>
            <m:ctrlPr>
              <w:rPr>
                <w:rFonts w:ascii="Cambria Math" w:hAnsi="Cambria Math"/>
                <w:i/>
                <w:color w:val="0070C0"/>
              </w:rPr>
            </m:ctrlPr>
          </m:fPr>
          <m:num>
            <m:sSub>
              <m:sSubPr>
                <m:ctrlPr>
                  <w:rPr>
                    <w:rFonts w:ascii="Cambria Math" w:hAnsi="Cambria Math"/>
                    <w:i/>
                    <w:color w:val="0070C0"/>
                  </w:rPr>
                </m:ctrlPr>
              </m:sSubPr>
              <m:e>
                <m:r>
                  <w:rPr>
                    <w:rFonts w:ascii="Cambria Math" w:hAnsi="Cambria Math"/>
                    <w:color w:val="0070C0"/>
                  </w:rPr>
                  <m:t>l</m:t>
                </m:r>
              </m:e>
              <m:sub>
                <m:r>
                  <w:rPr>
                    <w:rFonts w:ascii="Cambria Math" w:hAnsi="Cambria Math"/>
                    <w:color w:val="0070C0"/>
                  </w:rPr>
                  <m:t>p</m:t>
                </m:r>
              </m:sub>
            </m:sSub>
          </m:num>
          <m:den>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p</m:t>
                </m:r>
              </m:sub>
            </m:sSub>
          </m:den>
        </m:f>
      </m:oMath>
      <w:r w:rsidRPr="00FF1C99">
        <w:rPr>
          <w:color w:val="0070C0"/>
        </w:rPr>
        <w:t xml:space="preserve"> or the difference </w:t>
      </w:r>
      <m:oMath>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RxSRS,p</m:t>
            </m:r>
          </m:sub>
          <m:sup>
            <m:r>
              <m:rPr>
                <m:sty m:val="p"/>
              </m:rPr>
              <w:rPr>
                <w:rFonts w:ascii="Cambria Math" w:hAnsi="Cambria Math"/>
                <w:color w:val="0070C0"/>
              </w:rPr>
              <m:t>A</m:t>
            </m:r>
          </m:sup>
        </m:sSubSup>
        <m:r>
          <w:rPr>
            <w:rFonts w:ascii="Cambria Math" w:hAnsi="Cambria Math"/>
            <w:color w:val="0070C0"/>
          </w:rPr>
          <m:t>-</m:t>
        </m:r>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p</m:t>
            </m:r>
          </m:sub>
        </m:sSub>
      </m:oMath>
      <w:r w:rsidRPr="00FF1C99">
        <w:rPr>
          <w:color w:val="0070C0"/>
          <w:lang w:val="en-US"/>
        </w:rPr>
        <w:t xml:space="preserve"> for at least one ante</w:t>
      </w:r>
      <w:proofErr w:type="spellStart"/>
      <w:r w:rsidRPr="00FF1C99">
        <w:rPr>
          <w:color w:val="0070C0"/>
          <w:lang w:val="en-US"/>
        </w:rPr>
        <w:t>nna</w:t>
      </w:r>
      <w:proofErr w:type="spellEnd"/>
      <w:r w:rsidRPr="00FF1C99">
        <w:rPr>
          <w:color w:val="0070C0"/>
          <w:lang w:val="en-US"/>
        </w:rPr>
        <w:t xml:space="preserve"> port </w:t>
      </w:r>
      <w:r w:rsidRPr="00FF1C99">
        <w:rPr>
          <w:i/>
          <w:iCs/>
          <w:color w:val="0070C0"/>
          <w:lang w:val="en-US"/>
        </w:rPr>
        <w:t>p</w:t>
      </w:r>
      <w:r w:rsidRPr="00FF1C99">
        <w:rPr>
          <w:color w:val="0070C0"/>
          <w:lang w:val="en-US"/>
        </w:rPr>
        <w:t>, if known.</w:t>
      </w:r>
    </w:p>
    <w:p w14:paraId="77957832" w14:textId="77777777" w:rsidR="00F2488D" w:rsidRPr="00045592" w:rsidRDefault="00F2488D" w:rsidP="00F2488D">
      <w:pPr>
        <w:rPr>
          <w:i/>
          <w:color w:val="0070C0"/>
          <w:lang w:eastAsia="zh-CN"/>
        </w:rPr>
      </w:pPr>
    </w:p>
    <w:p w14:paraId="3C310E93" w14:textId="6DB3E62F" w:rsidR="00F2488D" w:rsidRPr="00805BE8" w:rsidRDefault="00F2488D" w:rsidP="00F2488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Whether to introduce reporting solution</w:t>
      </w:r>
    </w:p>
    <w:p w14:paraId="4108F358" w14:textId="77777777" w:rsidR="00F2488D" w:rsidRDefault="00F2488D" w:rsidP="00F2488D">
      <w:pPr>
        <w:rPr>
          <w:i/>
          <w:color w:val="0070C0"/>
          <w:lang w:val="en-US" w:eastAsia="zh-CN"/>
        </w:rPr>
      </w:pPr>
    </w:p>
    <w:p w14:paraId="0F6C5DEC" w14:textId="77777777" w:rsidR="00F2488D" w:rsidRPr="00045592" w:rsidRDefault="00F2488D" w:rsidP="00F2488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 xml:space="preserve">Whether to introduce </w:t>
      </w:r>
      <w:r w:rsidRPr="000204C3">
        <w:rPr>
          <w:b/>
          <w:color w:val="0070C0"/>
          <w:u w:val="single"/>
          <w:lang w:eastAsia="ko-KR"/>
        </w:rPr>
        <w:t>reporting solution</w:t>
      </w:r>
    </w:p>
    <w:p w14:paraId="4B5BF03D" w14:textId="77777777" w:rsidR="00F2488D" w:rsidRPr="00045592" w:rsidRDefault="00F2488D" w:rsidP="00F2488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1C3545" w14:textId="77777777" w:rsidR="00F2488D"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Introduce (</w:t>
      </w:r>
      <w:proofErr w:type="spellStart"/>
      <w:r w:rsidRPr="0043728F">
        <w:rPr>
          <w:rFonts w:eastAsia="SimSun"/>
          <w:color w:val="0070C0"/>
          <w:szCs w:val="24"/>
          <w:lang w:eastAsia="zh-CN"/>
        </w:rPr>
        <w:t>Spreadtrum</w:t>
      </w:r>
      <w:proofErr w:type="spellEnd"/>
      <w:r w:rsidRPr="0043728F">
        <w:rPr>
          <w:rFonts w:eastAsia="SimSun"/>
          <w:color w:val="0070C0"/>
          <w:szCs w:val="24"/>
          <w:lang w:eastAsia="zh-CN"/>
        </w:rPr>
        <w:t xml:space="preserve"> Communications</w:t>
      </w:r>
      <w:r>
        <w:rPr>
          <w:rFonts w:eastAsia="SimSun"/>
          <w:color w:val="0070C0"/>
          <w:szCs w:val="24"/>
          <w:lang w:eastAsia="zh-CN"/>
        </w:rPr>
        <w:t>, Huawei, Ericsson)</w:t>
      </w:r>
    </w:p>
    <w:p w14:paraId="52345B20" w14:textId="77777777" w:rsidR="00F2488D" w:rsidRDefault="00F2488D" w:rsidP="00F2488D">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43728F">
        <w:rPr>
          <w:rFonts w:eastAsia="SimSun"/>
          <w:color w:val="0070C0"/>
          <w:szCs w:val="24"/>
          <w:lang w:eastAsia="zh-CN"/>
        </w:rPr>
        <w:t>It is necessary for UE to depend on NW compensation when UE could not keep power balanced between main branch and diversity branch SRS port by self-compensation.</w:t>
      </w:r>
      <w:r>
        <w:rPr>
          <w:rFonts w:eastAsia="SimSun"/>
          <w:color w:val="0070C0"/>
          <w:szCs w:val="24"/>
          <w:lang w:eastAsia="zh-CN"/>
        </w:rPr>
        <w:t xml:space="preserve"> (</w:t>
      </w:r>
      <w:proofErr w:type="spellStart"/>
      <w:r w:rsidRPr="0043728F">
        <w:rPr>
          <w:rFonts w:eastAsia="SimSun"/>
          <w:color w:val="0070C0"/>
          <w:szCs w:val="24"/>
          <w:lang w:eastAsia="zh-CN"/>
        </w:rPr>
        <w:t>Spreadtrum</w:t>
      </w:r>
      <w:proofErr w:type="spellEnd"/>
      <w:r w:rsidRPr="0043728F">
        <w:rPr>
          <w:rFonts w:eastAsia="SimSun"/>
          <w:color w:val="0070C0"/>
          <w:szCs w:val="24"/>
          <w:lang w:eastAsia="zh-CN"/>
        </w:rPr>
        <w:t xml:space="preserve"> Communications</w:t>
      </w:r>
      <w:r>
        <w:rPr>
          <w:rFonts w:eastAsia="SimSun"/>
          <w:color w:val="0070C0"/>
          <w:szCs w:val="24"/>
          <w:lang w:eastAsia="zh-CN"/>
        </w:rPr>
        <w:t>)</w:t>
      </w:r>
    </w:p>
    <w:p w14:paraId="3D98CA45" w14:textId="77777777" w:rsidR="00F2488D" w:rsidRPr="00045592" w:rsidRDefault="00F2488D" w:rsidP="00F2488D">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1B7685">
        <w:rPr>
          <w:rFonts w:eastAsia="SimSun"/>
          <w:color w:val="0070C0"/>
          <w:szCs w:val="24"/>
          <w:lang w:eastAsia="zh-CN"/>
        </w:rPr>
        <w:t xml:space="preserve">The absolute value of reported actual IL imbalance of each SRS resource other than the first one within the SRS resource set configured for antenna switching usage shall not exceed the </w:t>
      </w:r>
      <w:proofErr w:type="spellStart"/>
      <w:r w:rsidRPr="001B7685">
        <w:rPr>
          <w:rFonts w:eastAsia="SimSun"/>
          <w:color w:val="0070C0"/>
          <w:szCs w:val="24"/>
          <w:lang w:eastAsia="zh-CN"/>
        </w:rPr>
        <w:t>ΔTRxSRS</w:t>
      </w:r>
      <w:proofErr w:type="spellEnd"/>
      <w:r w:rsidRPr="001B7685">
        <w:rPr>
          <w:rFonts w:eastAsia="SimSun"/>
          <w:color w:val="0070C0"/>
          <w:szCs w:val="24"/>
          <w:lang w:eastAsia="zh-CN"/>
        </w:rPr>
        <w:t xml:space="preserve"> requirements that defined in TS 38.101-1 for different AS-SRS capabilities accordingly.</w:t>
      </w:r>
      <w:r>
        <w:rPr>
          <w:rFonts w:eastAsia="SimSun"/>
          <w:color w:val="0070C0"/>
          <w:szCs w:val="24"/>
          <w:lang w:eastAsia="zh-CN"/>
        </w:rPr>
        <w:t xml:space="preserve"> (Huawei)</w:t>
      </w:r>
    </w:p>
    <w:p w14:paraId="29948545" w14:textId="77777777" w:rsidR="00F2488D"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Not introduce </w:t>
      </w:r>
    </w:p>
    <w:p w14:paraId="41C9777E" w14:textId="77777777" w:rsidR="00F2488D" w:rsidRPr="004B4962"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Not discuss until RAN4 receives RAN1 </w:t>
      </w:r>
      <w:proofErr w:type="gramStart"/>
      <w:r>
        <w:rPr>
          <w:rFonts w:eastAsia="游明朝"/>
          <w:color w:val="0070C0"/>
          <w:szCs w:val="24"/>
          <w:lang w:eastAsia="ja-JP"/>
        </w:rPr>
        <w:t>reply</w:t>
      </w:r>
      <w:proofErr w:type="gramEnd"/>
      <w:r>
        <w:rPr>
          <w:rFonts w:eastAsia="游明朝"/>
          <w:color w:val="0070C0"/>
          <w:szCs w:val="24"/>
          <w:lang w:eastAsia="ja-JP"/>
        </w:rPr>
        <w:t xml:space="preserve"> LS. (</w:t>
      </w:r>
      <w:proofErr w:type="spellStart"/>
      <w:r>
        <w:rPr>
          <w:rFonts w:eastAsia="游明朝"/>
          <w:color w:val="0070C0"/>
          <w:szCs w:val="24"/>
          <w:lang w:eastAsia="ja-JP"/>
        </w:rPr>
        <w:t>Quaclomm</w:t>
      </w:r>
      <w:proofErr w:type="spellEnd"/>
      <w:r>
        <w:rPr>
          <w:rFonts w:eastAsia="游明朝"/>
          <w:color w:val="0070C0"/>
          <w:szCs w:val="24"/>
          <w:lang w:eastAsia="ja-JP"/>
        </w:rPr>
        <w:t>)</w:t>
      </w:r>
    </w:p>
    <w:p w14:paraId="68F9E4ED" w14:textId="77777777" w:rsidR="00F2488D" w:rsidRPr="00042CD0"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w:t>
      </w:r>
    </w:p>
    <w:p w14:paraId="55D0553A" w14:textId="77777777" w:rsidR="00F2488D" w:rsidRPr="00BA6E88" w:rsidRDefault="00F2488D" w:rsidP="00F2488D">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042CD0">
        <w:rPr>
          <w:rFonts w:eastAsia="SimSun"/>
          <w:color w:val="0070C0"/>
          <w:szCs w:val="24"/>
          <w:lang w:eastAsia="zh-CN"/>
        </w:rPr>
        <w:t xml:space="preserve">RAN4 should focus on </w:t>
      </w:r>
      <w:proofErr w:type="spellStart"/>
      <w:r w:rsidRPr="00042CD0">
        <w:rPr>
          <w:rFonts w:eastAsia="SimSun"/>
          <w:color w:val="0070C0"/>
          <w:szCs w:val="24"/>
          <w:lang w:eastAsia="zh-CN"/>
        </w:rPr>
        <w:t>ΔTRxSRS</w:t>
      </w:r>
      <w:proofErr w:type="spellEnd"/>
      <w:r w:rsidRPr="00042CD0">
        <w:rPr>
          <w:rFonts w:eastAsia="SimSun"/>
          <w:color w:val="0070C0"/>
          <w:szCs w:val="24"/>
          <w:lang w:eastAsia="zh-CN"/>
        </w:rPr>
        <w:t xml:space="preserve"> requirement definition, and not go deeply in how the different antenna losses</w:t>
      </w:r>
      <w:r>
        <w:rPr>
          <w:rFonts w:eastAsia="SimSun"/>
          <w:color w:val="0070C0"/>
          <w:szCs w:val="24"/>
          <w:lang w:eastAsia="zh-CN"/>
        </w:rPr>
        <w:t xml:space="preserve"> (OPPO)</w:t>
      </w:r>
    </w:p>
    <w:p w14:paraId="247944CB" w14:textId="77777777" w:rsidR="00F2488D" w:rsidRDefault="00F2488D" w:rsidP="00F2488D">
      <w:pPr>
        <w:rPr>
          <w:color w:val="0070C0"/>
          <w:lang w:val="en-US" w:eastAsia="zh-CN"/>
        </w:rPr>
      </w:pPr>
    </w:p>
    <w:p w14:paraId="5B50E26E" w14:textId="77777777" w:rsidR="00F2488D" w:rsidRPr="00805BE8" w:rsidRDefault="00F2488D" w:rsidP="00F2488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sidRPr="00801ED1">
        <w:rPr>
          <w:b/>
          <w:color w:val="0070C0"/>
          <w:u w:val="single"/>
          <w:lang w:eastAsia="ko-KR"/>
        </w:rPr>
        <w:t>Applicability for 2RX/4RX</w:t>
      </w:r>
    </w:p>
    <w:p w14:paraId="490B8920" w14:textId="77777777" w:rsidR="00F2488D" w:rsidRPr="00805BE8" w:rsidRDefault="00F2488D" w:rsidP="00F2488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98716E" w14:textId="77777777" w:rsidR="00F2488D" w:rsidRPr="00CD5EC0"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Also applicable to 2Rx/4Rx </w:t>
      </w:r>
      <w:r>
        <w:rPr>
          <w:color w:val="0070C0"/>
          <w:szCs w:val="24"/>
          <w:lang w:eastAsia="zh-CN"/>
        </w:rPr>
        <w:t>(</w:t>
      </w:r>
      <w:proofErr w:type="spellStart"/>
      <w:r>
        <w:rPr>
          <w:color w:val="0070C0"/>
          <w:szCs w:val="24"/>
          <w:lang w:eastAsia="zh-CN"/>
        </w:rPr>
        <w:t>Spreadtrum</w:t>
      </w:r>
      <w:proofErr w:type="spellEnd"/>
      <w:r>
        <w:rPr>
          <w:color w:val="0070C0"/>
          <w:szCs w:val="24"/>
          <w:lang w:eastAsia="zh-CN"/>
        </w:rPr>
        <w:t xml:space="preserve"> Communications, Ericsson)</w:t>
      </w:r>
    </w:p>
    <w:p w14:paraId="25447CE1" w14:textId="77777777" w:rsidR="00F2488D" w:rsidRPr="00805BE8" w:rsidRDefault="00F2488D" w:rsidP="00F2488D">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CD5EC0">
        <w:rPr>
          <w:rFonts w:eastAsia="SimSun"/>
          <w:color w:val="0070C0"/>
          <w:szCs w:val="24"/>
          <w:lang w:eastAsia="zh-CN"/>
        </w:rPr>
        <w:t xml:space="preserve">Proposal 9: The IL imbalance reporting mechanism for SRS AS should be also specified for 2Rx and 4Rx cases and such applicability should be the design criterion for the reporting mechanism.  </w:t>
      </w:r>
      <w:r>
        <w:rPr>
          <w:rFonts w:eastAsia="SimSun"/>
          <w:color w:val="0070C0"/>
          <w:szCs w:val="24"/>
          <w:lang w:eastAsia="zh-CN"/>
        </w:rPr>
        <w:t>(Ericsson)</w:t>
      </w:r>
    </w:p>
    <w:p w14:paraId="4F777723" w14:textId="77777777" w:rsidR="00F2488D" w:rsidRPr="00805BE8" w:rsidRDefault="00F2488D" w:rsidP="00F248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Not applicable to 2Rx/4Rx (vivo)</w:t>
      </w:r>
    </w:p>
    <w:p w14:paraId="6271EAE6" w14:textId="77777777" w:rsidR="005B31F7" w:rsidRPr="005B31F7" w:rsidRDefault="005B31F7" w:rsidP="005B31F7">
      <w:pPr>
        <w:rPr>
          <w:rFonts w:hint="eastAsia"/>
          <w:lang w:eastAsia="zh-CN"/>
        </w:rPr>
      </w:pPr>
    </w:p>
    <w:p w14:paraId="7D2182CD" w14:textId="5F1C0BB0" w:rsidR="002B01EA" w:rsidRPr="00E62C2F" w:rsidRDefault="00862D9F" w:rsidP="00E62C2F">
      <w:pPr>
        <w:pStyle w:val="1"/>
        <w:numPr>
          <w:ilvl w:val="0"/>
          <w:numId w:val="0"/>
        </w:numPr>
        <w:ind w:left="432" w:hanging="432"/>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sidR="00043B01">
        <w:rPr>
          <w:lang w:eastAsia="ja-JP"/>
        </w:rPr>
        <w:t>N</w:t>
      </w:r>
      <w:r w:rsidR="00043B01" w:rsidRPr="00043B01">
        <w:rPr>
          <w:lang w:eastAsia="ja-JP"/>
        </w:rPr>
        <w:t>ew UE capability allowing to indicate the number of RX paths</w:t>
      </w:r>
    </w:p>
    <w:p w14:paraId="6C724C0E" w14:textId="24BB5634" w:rsidR="00862D9F" w:rsidRPr="00805BE8" w:rsidRDefault="00862D9F" w:rsidP="00E62C2F">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w:t>
      </w:r>
      <w:r w:rsidR="009A4656">
        <w:rPr>
          <w:sz w:val="24"/>
          <w:szCs w:val="16"/>
        </w:rPr>
        <w:t>3</w:t>
      </w:r>
      <w:r w:rsidRPr="00805BE8">
        <w:rPr>
          <w:sz w:val="24"/>
          <w:szCs w:val="16"/>
        </w:rPr>
        <w:t>-1</w:t>
      </w:r>
      <w:r w:rsidR="00CC2497">
        <w:rPr>
          <w:sz w:val="24"/>
          <w:szCs w:val="16"/>
        </w:rPr>
        <w:t xml:space="preserve">: </w:t>
      </w:r>
      <w:r w:rsidR="00CC2497" w:rsidRPr="00CC2497">
        <w:rPr>
          <w:sz w:val="24"/>
          <w:szCs w:val="16"/>
        </w:rPr>
        <w:t>New UE capability allowing to indicate the number of RX paths</w:t>
      </w:r>
    </w:p>
    <w:p w14:paraId="2E2B6E0D" w14:textId="3DF76960" w:rsidR="00E56630" w:rsidRPr="00075001" w:rsidRDefault="00862D9F" w:rsidP="00075001">
      <w:pPr>
        <w:rPr>
          <w:rFonts w:eastAsia="Malgun Gothic" w:hint="eastAsia"/>
          <w:b/>
          <w:color w:val="0070C0"/>
          <w:u w:val="single"/>
          <w:lang w:eastAsia="ko-KR"/>
        </w:rPr>
      </w:pPr>
      <w:r w:rsidRPr="00805BE8">
        <w:rPr>
          <w:b/>
          <w:color w:val="0070C0"/>
          <w:u w:val="single"/>
          <w:lang w:eastAsia="ko-KR"/>
        </w:rPr>
        <w:t xml:space="preserve">Issue </w:t>
      </w:r>
      <w:r w:rsidR="009A4656">
        <w:rPr>
          <w:b/>
          <w:color w:val="0070C0"/>
          <w:u w:val="single"/>
          <w:lang w:eastAsia="ko-KR"/>
        </w:rPr>
        <w:t>3</w:t>
      </w:r>
      <w:r w:rsidRPr="00805BE8">
        <w:rPr>
          <w:b/>
          <w:color w:val="0070C0"/>
          <w:u w:val="single"/>
          <w:lang w:eastAsia="ko-KR"/>
        </w:rPr>
        <w:t>-1</w:t>
      </w:r>
      <w:r w:rsidR="009A4656">
        <w:rPr>
          <w:b/>
          <w:color w:val="0070C0"/>
          <w:u w:val="single"/>
          <w:lang w:eastAsia="ko-KR"/>
        </w:rPr>
        <w:t>-1</w:t>
      </w:r>
      <w:r w:rsidRPr="00805BE8">
        <w:rPr>
          <w:b/>
          <w:color w:val="0070C0"/>
          <w:u w:val="single"/>
          <w:lang w:eastAsia="ko-KR"/>
        </w:rPr>
        <w:t xml:space="preserve">: </w:t>
      </w:r>
      <w:r w:rsidR="00CC2497" w:rsidRPr="00CC2497">
        <w:rPr>
          <w:b/>
          <w:color w:val="0070C0"/>
          <w:u w:val="single"/>
          <w:lang w:eastAsia="ko-KR"/>
        </w:rPr>
        <w:t>New UE capability allowing to indicate the number of RX paths</w:t>
      </w:r>
    </w:p>
    <w:p w14:paraId="08F0C55B" w14:textId="1D8AC919" w:rsidR="00075001" w:rsidRPr="00075001" w:rsidRDefault="00075001" w:rsidP="004F0EBA">
      <w:pPr>
        <w:spacing w:after="120"/>
        <w:rPr>
          <w:rFonts w:eastAsia="游明朝" w:hint="eastAsia"/>
          <w:b/>
          <w:bCs/>
          <w:szCs w:val="24"/>
          <w:lang w:eastAsia="ja-JP"/>
        </w:rPr>
      </w:pPr>
      <w:r w:rsidRPr="00075001">
        <w:rPr>
          <w:rFonts w:eastAsia="游明朝"/>
          <w:b/>
          <w:bCs/>
          <w:szCs w:val="24"/>
          <w:lang w:eastAsia="ja-JP"/>
        </w:rPr>
        <w:t>&lt;</w:t>
      </w:r>
      <w:proofErr w:type="spellStart"/>
      <w:r w:rsidR="00E56630" w:rsidRPr="00075001">
        <w:rPr>
          <w:rFonts w:eastAsia="游明朝"/>
          <w:b/>
          <w:bCs/>
          <w:szCs w:val="24"/>
          <w:lang w:eastAsia="ja-JP"/>
        </w:rPr>
        <w:t>Adhoc</w:t>
      </w:r>
      <w:proofErr w:type="spellEnd"/>
      <w:r w:rsidR="00E56630" w:rsidRPr="00075001">
        <w:rPr>
          <w:rFonts w:eastAsia="游明朝"/>
          <w:b/>
          <w:bCs/>
          <w:szCs w:val="24"/>
          <w:lang w:eastAsia="ja-JP"/>
        </w:rPr>
        <w:t xml:space="preserve"> agreement</w:t>
      </w:r>
      <w:r w:rsidRPr="00075001">
        <w:rPr>
          <w:rFonts w:eastAsia="游明朝"/>
          <w:b/>
          <w:bCs/>
          <w:szCs w:val="24"/>
          <w:lang w:eastAsia="ja-JP"/>
        </w:rPr>
        <w:t>&gt;</w:t>
      </w:r>
    </w:p>
    <w:p w14:paraId="59F9C440" w14:textId="57DE28DD" w:rsidR="00E56630" w:rsidRPr="00075001" w:rsidRDefault="00A151F9" w:rsidP="004F0EBA">
      <w:pPr>
        <w:spacing w:after="120"/>
        <w:rPr>
          <w:rFonts w:eastAsia="游明朝"/>
          <w:szCs w:val="24"/>
          <w:lang w:eastAsia="ja-JP"/>
        </w:rPr>
      </w:pPr>
      <w:r w:rsidRPr="00075001">
        <w:rPr>
          <w:lang w:eastAsia="ko-KR"/>
        </w:rPr>
        <w:t>Not introduce new UE capability allowing to indicate the number of RX paths in Rel-18.</w:t>
      </w:r>
    </w:p>
    <w:p w14:paraId="7BFBAAD4" w14:textId="77777777" w:rsidR="004F0EBA" w:rsidRPr="004F0EBA" w:rsidRDefault="004F0EBA" w:rsidP="004F0EBA">
      <w:pPr>
        <w:spacing w:after="120"/>
        <w:rPr>
          <w:color w:val="0070C0"/>
          <w:szCs w:val="24"/>
          <w:lang w:eastAsia="zh-CN"/>
        </w:rPr>
      </w:pPr>
    </w:p>
    <w:p w14:paraId="1E2EFD97" w14:textId="5A195071" w:rsidR="00BB476E" w:rsidRPr="00E62C2F" w:rsidRDefault="00862D9F" w:rsidP="00E62C2F">
      <w:pPr>
        <w:pStyle w:val="1"/>
        <w:numPr>
          <w:ilvl w:val="0"/>
          <w:numId w:val="0"/>
        </w:numPr>
        <w:ind w:left="432" w:hanging="432"/>
        <w:rPr>
          <w:rFonts w:hint="eastAsia"/>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Release independence</w:t>
      </w:r>
      <w:r w:rsidR="004A756D">
        <w:rPr>
          <w:lang w:eastAsia="ja-JP"/>
        </w:rPr>
        <w:t xml:space="preserve"> and other </w:t>
      </w:r>
    </w:p>
    <w:p w14:paraId="4181162E" w14:textId="38B0F2FD" w:rsidR="00862D9F" w:rsidRPr="00805BE8" w:rsidRDefault="00862D9F" w:rsidP="00E62C2F">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w:t>
      </w:r>
      <w:r w:rsidR="00CC2497">
        <w:rPr>
          <w:sz w:val="24"/>
          <w:szCs w:val="16"/>
        </w:rPr>
        <w:t>4</w:t>
      </w:r>
      <w:r w:rsidRPr="00805BE8">
        <w:rPr>
          <w:sz w:val="24"/>
          <w:szCs w:val="16"/>
        </w:rPr>
        <w:t>-1</w:t>
      </w:r>
      <w:r w:rsidR="00CC2497">
        <w:rPr>
          <w:sz w:val="24"/>
          <w:szCs w:val="16"/>
        </w:rPr>
        <w:t xml:space="preserve">: </w:t>
      </w:r>
      <w:r w:rsidR="00CC2497" w:rsidRPr="00CC2497">
        <w:rPr>
          <w:sz w:val="24"/>
          <w:szCs w:val="16"/>
        </w:rPr>
        <w:t>Which release 8Rx can be release independent from</w:t>
      </w:r>
      <w:r w:rsidR="004D0A9E">
        <w:rPr>
          <w:sz w:val="24"/>
          <w:szCs w:val="16"/>
        </w:rPr>
        <w:t xml:space="preserve"> (Not treated in Adhoc)</w:t>
      </w:r>
    </w:p>
    <w:p w14:paraId="026ADF25" w14:textId="765E6C63" w:rsidR="00862D9F" w:rsidRPr="00045592" w:rsidRDefault="00862D9F" w:rsidP="00862D9F">
      <w:pPr>
        <w:rPr>
          <w:b/>
          <w:color w:val="0070C0"/>
          <w:u w:val="single"/>
          <w:lang w:eastAsia="ko-KR"/>
        </w:rPr>
      </w:pPr>
      <w:r w:rsidRPr="00045592">
        <w:rPr>
          <w:b/>
          <w:color w:val="0070C0"/>
          <w:u w:val="single"/>
          <w:lang w:eastAsia="ko-KR"/>
        </w:rPr>
        <w:t xml:space="preserve">Issue </w:t>
      </w:r>
      <w:r w:rsidR="00CC2497">
        <w:rPr>
          <w:b/>
          <w:color w:val="0070C0"/>
          <w:u w:val="single"/>
          <w:lang w:eastAsia="ko-KR"/>
        </w:rPr>
        <w:t>4</w:t>
      </w:r>
      <w:r w:rsidRPr="00045592">
        <w:rPr>
          <w:b/>
          <w:color w:val="0070C0"/>
          <w:u w:val="single"/>
          <w:lang w:eastAsia="ko-KR"/>
        </w:rPr>
        <w:t>-1</w:t>
      </w:r>
      <w:r w:rsidR="00CC2497">
        <w:rPr>
          <w:b/>
          <w:color w:val="0070C0"/>
          <w:u w:val="single"/>
          <w:lang w:eastAsia="ko-KR"/>
        </w:rPr>
        <w:t>-1</w:t>
      </w:r>
      <w:r w:rsidRPr="00045592">
        <w:rPr>
          <w:b/>
          <w:color w:val="0070C0"/>
          <w:u w:val="single"/>
          <w:lang w:eastAsia="ko-KR"/>
        </w:rPr>
        <w:t xml:space="preserve">: </w:t>
      </w:r>
      <w:r w:rsidR="004D33C6">
        <w:rPr>
          <w:b/>
          <w:color w:val="0070C0"/>
          <w:u w:val="single"/>
          <w:lang w:eastAsia="ko-KR"/>
        </w:rPr>
        <w:t>Which release 8Rx can be release independent from</w:t>
      </w:r>
    </w:p>
    <w:p w14:paraId="58FF4630" w14:textId="77777777" w:rsidR="00862D9F" w:rsidRPr="00045592" w:rsidRDefault="00862D9F" w:rsidP="00862D9F">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4347EAC" w14:textId="7B0D67C6" w:rsidR="00862D9F" w:rsidRPr="00045592" w:rsidRDefault="00862D9F" w:rsidP="00862D9F">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D33C6">
        <w:rPr>
          <w:rFonts w:eastAsia="SimSun"/>
          <w:color w:val="0070C0"/>
          <w:szCs w:val="24"/>
          <w:lang w:eastAsia="zh-CN"/>
        </w:rPr>
        <w:t>Rel-16</w:t>
      </w:r>
      <w:r w:rsidR="00716086">
        <w:rPr>
          <w:rFonts w:eastAsia="SimSun"/>
          <w:color w:val="0070C0"/>
          <w:szCs w:val="24"/>
          <w:lang w:eastAsia="zh-CN"/>
        </w:rPr>
        <w:t xml:space="preserve"> ([vivo],</w:t>
      </w:r>
      <w:r w:rsidR="003618D4">
        <w:rPr>
          <w:rFonts w:eastAsia="SimSun"/>
          <w:color w:val="0070C0"/>
          <w:szCs w:val="24"/>
          <w:lang w:eastAsia="zh-CN"/>
        </w:rPr>
        <w:t xml:space="preserve"> OPPO</w:t>
      </w:r>
      <w:r w:rsidR="006C12AB">
        <w:rPr>
          <w:rFonts w:eastAsia="SimSun"/>
          <w:color w:val="0070C0"/>
          <w:szCs w:val="24"/>
          <w:lang w:eastAsia="zh-CN"/>
        </w:rPr>
        <w:t>, Ericsson</w:t>
      </w:r>
      <w:r w:rsidR="00CE6B54">
        <w:rPr>
          <w:rFonts w:eastAsia="SimSun"/>
          <w:color w:val="0070C0"/>
          <w:szCs w:val="24"/>
          <w:lang w:eastAsia="zh-CN"/>
        </w:rPr>
        <w:t xml:space="preserve">, </w:t>
      </w:r>
      <w:proofErr w:type="spellStart"/>
      <w:r w:rsidR="00CE6B54">
        <w:rPr>
          <w:rFonts w:eastAsia="SimSun"/>
          <w:color w:val="0070C0"/>
          <w:szCs w:val="24"/>
          <w:lang w:eastAsia="zh-CN"/>
        </w:rPr>
        <w:t>docomo</w:t>
      </w:r>
      <w:proofErr w:type="spellEnd"/>
      <w:r w:rsidR="00716086">
        <w:rPr>
          <w:rFonts w:eastAsia="SimSun"/>
          <w:color w:val="0070C0"/>
          <w:szCs w:val="24"/>
          <w:lang w:eastAsia="zh-CN"/>
        </w:rPr>
        <w:t>)</w:t>
      </w:r>
    </w:p>
    <w:p w14:paraId="7CEC7827" w14:textId="49C1AA90" w:rsidR="00862D9F" w:rsidRDefault="00862D9F" w:rsidP="00862D9F">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D33C6">
        <w:rPr>
          <w:rFonts w:eastAsia="SimSun"/>
          <w:color w:val="0070C0"/>
          <w:szCs w:val="24"/>
          <w:lang w:eastAsia="zh-CN"/>
        </w:rPr>
        <w:t>Rel-17 (Xiaomi</w:t>
      </w:r>
      <w:r w:rsidR="00716086">
        <w:rPr>
          <w:rFonts w:eastAsia="SimSun"/>
          <w:color w:val="0070C0"/>
          <w:szCs w:val="24"/>
          <w:lang w:eastAsia="zh-CN"/>
        </w:rPr>
        <w:t>, vivo</w:t>
      </w:r>
      <w:r w:rsidR="00D162A3">
        <w:rPr>
          <w:rFonts w:eastAsia="SimSun"/>
          <w:color w:val="0070C0"/>
          <w:szCs w:val="24"/>
          <w:lang w:eastAsia="zh-CN"/>
        </w:rPr>
        <w:t>, ZTE</w:t>
      </w:r>
      <w:r w:rsidR="00B95D66">
        <w:rPr>
          <w:rFonts w:eastAsia="SimSun"/>
          <w:color w:val="0070C0"/>
          <w:szCs w:val="24"/>
          <w:lang w:eastAsia="zh-CN"/>
        </w:rPr>
        <w:t>, Huawei</w:t>
      </w:r>
      <w:r w:rsidR="004D33C6">
        <w:rPr>
          <w:rFonts w:eastAsia="SimSun"/>
          <w:color w:val="0070C0"/>
          <w:szCs w:val="24"/>
          <w:lang w:eastAsia="zh-CN"/>
        </w:rPr>
        <w:t>)</w:t>
      </w:r>
    </w:p>
    <w:p w14:paraId="020FD243" w14:textId="2F5747A2" w:rsidR="00BB5AC1" w:rsidRPr="00045592" w:rsidRDefault="00BB5AC1" w:rsidP="00862D9F">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Continue to discuss (Qualcomm)</w:t>
      </w:r>
    </w:p>
    <w:p w14:paraId="0CF2C22B" w14:textId="77777777" w:rsidR="004D0A9E" w:rsidRPr="004D0A9E" w:rsidRDefault="004D0A9E" w:rsidP="004D0A9E">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4D0A9E">
        <w:rPr>
          <w:rFonts w:eastAsia="SimSun"/>
          <w:color w:val="0070C0"/>
          <w:szCs w:val="24"/>
          <w:lang w:eastAsia="zh-CN"/>
        </w:rPr>
        <w:t>Suggestion from moderator before the meeting.</w:t>
      </w:r>
    </w:p>
    <w:p w14:paraId="30A795F9" w14:textId="7FAC5E9A" w:rsidR="00862D9F" w:rsidRDefault="00BB476E" w:rsidP="006D2D7F">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BB476E">
        <w:rPr>
          <w:rFonts w:eastAsia="SimSun"/>
          <w:color w:val="0070C0"/>
          <w:szCs w:val="24"/>
          <w:lang w:eastAsia="zh-CN"/>
        </w:rPr>
        <w:t>FFS whether 8Rx can be release independent from Rel-16 or Rel-17.</w:t>
      </w:r>
    </w:p>
    <w:p w14:paraId="12B62ACA" w14:textId="36253A2F" w:rsidR="00075001" w:rsidRDefault="00075001" w:rsidP="00075001">
      <w:pPr>
        <w:spacing w:after="120"/>
        <w:rPr>
          <w:color w:val="0070C0"/>
          <w:szCs w:val="24"/>
          <w:lang w:eastAsia="zh-CN"/>
        </w:rPr>
      </w:pPr>
    </w:p>
    <w:p w14:paraId="4F4398D6" w14:textId="300E4366" w:rsidR="00075001" w:rsidRPr="00075001" w:rsidRDefault="00075001" w:rsidP="00075001">
      <w:pPr>
        <w:rPr>
          <w:rFonts w:hint="eastAsia"/>
          <w:b/>
          <w:bCs/>
          <w:lang w:eastAsia="zh-CN"/>
        </w:rPr>
      </w:pPr>
      <w:r w:rsidRPr="00075001">
        <w:rPr>
          <w:b/>
          <w:bCs/>
          <w:lang w:eastAsia="zh-CN"/>
        </w:rPr>
        <w:t>&lt;</w:t>
      </w:r>
      <w:r w:rsidRPr="00075001">
        <w:rPr>
          <w:b/>
          <w:bCs/>
          <w:lang w:eastAsia="zh-CN"/>
        </w:rPr>
        <w:t>Agreement</w:t>
      </w:r>
      <w:r w:rsidRPr="00075001">
        <w:rPr>
          <w:b/>
          <w:bCs/>
          <w:lang w:eastAsia="zh-CN"/>
        </w:rPr>
        <w:t>&gt;</w:t>
      </w:r>
    </w:p>
    <w:p w14:paraId="294B8C52" w14:textId="2A15291B" w:rsidR="00075001" w:rsidRPr="000C3334" w:rsidRDefault="00075001" w:rsidP="00075001">
      <w:pPr>
        <w:rPr>
          <w:lang w:eastAsia="zh-CN"/>
        </w:rPr>
      </w:pPr>
      <w:r w:rsidRPr="00075001">
        <w:rPr>
          <w:lang w:eastAsia="zh-CN"/>
        </w:rPr>
        <w:t xml:space="preserve"> </w:t>
      </w:r>
      <w:r w:rsidR="00F2488D">
        <w:rPr>
          <w:lang w:eastAsia="zh-CN"/>
        </w:rPr>
        <w:t>A</w:t>
      </w:r>
      <w:r w:rsidRPr="00075001">
        <w:rPr>
          <w:lang w:eastAsia="zh-CN"/>
        </w:rPr>
        <w:t>gree on Option2.</w:t>
      </w:r>
    </w:p>
    <w:p w14:paraId="4D35F02B" w14:textId="77777777" w:rsidR="00075001" w:rsidRPr="00075001" w:rsidRDefault="00075001" w:rsidP="00075001">
      <w:pPr>
        <w:spacing w:after="120"/>
        <w:rPr>
          <w:rFonts w:hint="eastAsia"/>
          <w:color w:val="0070C0"/>
          <w:szCs w:val="24"/>
          <w:lang w:eastAsia="zh-CN"/>
        </w:rPr>
      </w:pPr>
    </w:p>
    <w:sectPr w:rsidR="00075001" w:rsidRPr="0007500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9F0E5" w14:textId="77777777" w:rsidR="00F55C8F" w:rsidRDefault="00F55C8F">
      <w:r>
        <w:separator/>
      </w:r>
    </w:p>
  </w:endnote>
  <w:endnote w:type="continuationSeparator" w:id="0">
    <w:p w14:paraId="2D418A9E" w14:textId="77777777" w:rsidR="00F55C8F" w:rsidRDefault="00F5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4B430" w14:textId="77777777" w:rsidR="00F55C8F" w:rsidRDefault="00F55C8F">
      <w:r>
        <w:separator/>
      </w:r>
    </w:p>
  </w:footnote>
  <w:footnote w:type="continuationSeparator" w:id="0">
    <w:p w14:paraId="04C2A51F" w14:textId="77777777" w:rsidR="00F55C8F" w:rsidRDefault="00F55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B3832"/>
    <w:multiLevelType w:val="hybridMultilevel"/>
    <w:tmpl w:val="30B01E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12787C"/>
    <w:multiLevelType w:val="hybridMultilevel"/>
    <w:tmpl w:val="24AC63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5A7E8F"/>
    <w:multiLevelType w:val="hybridMultilevel"/>
    <w:tmpl w:val="FC6E9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7214B9"/>
    <w:multiLevelType w:val="hybridMultilevel"/>
    <w:tmpl w:val="8970FF86"/>
    <w:lvl w:ilvl="0" w:tplc="1828FAAE">
      <w:start w:val="1"/>
      <w:numFmt w:val="bullet"/>
      <w:lvlText w:val="-"/>
      <w:lvlJc w:val="left"/>
      <w:pPr>
        <w:ind w:left="420" w:hanging="420"/>
      </w:pPr>
      <w:rPr>
        <w:rFonts w:ascii="SimSun" w:hAnsi="SimSun" w:hint="default"/>
      </w:rPr>
    </w:lvl>
    <w:lvl w:ilvl="1" w:tplc="1828FAAE">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5"/>
  </w:num>
  <w:num w:numId="4" w16cid:durableId="574896988">
    <w:abstractNumId w:val="14"/>
  </w:num>
  <w:num w:numId="5" w16cid:durableId="1797749362">
    <w:abstractNumId w:val="12"/>
  </w:num>
  <w:num w:numId="6" w16cid:durableId="899943885">
    <w:abstractNumId w:val="12"/>
  </w:num>
  <w:num w:numId="7" w16cid:durableId="1512796906">
    <w:abstractNumId w:val="12"/>
  </w:num>
  <w:num w:numId="8" w16cid:durableId="203450138">
    <w:abstractNumId w:val="12"/>
  </w:num>
  <w:num w:numId="9" w16cid:durableId="158355102">
    <w:abstractNumId w:val="12"/>
  </w:num>
  <w:num w:numId="10" w16cid:durableId="1628313981">
    <w:abstractNumId w:val="12"/>
  </w:num>
  <w:num w:numId="11" w16cid:durableId="121701034">
    <w:abstractNumId w:val="12"/>
  </w:num>
  <w:num w:numId="12" w16cid:durableId="1903825637">
    <w:abstractNumId w:val="12"/>
  </w:num>
  <w:num w:numId="13" w16cid:durableId="27722345">
    <w:abstractNumId w:val="12"/>
  </w:num>
  <w:num w:numId="14" w16cid:durableId="1978800360">
    <w:abstractNumId w:val="12"/>
  </w:num>
  <w:num w:numId="15" w16cid:durableId="728382646">
    <w:abstractNumId w:val="12"/>
  </w:num>
  <w:num w:numId="16" w16cid:durableId="2009285576">
    <w:abstractNumId w:val="12"/>
  </w:num>
  <w:num w:numId="17" w16cid:durableId="520776209">
    <w:abstractNumId w:val="7"/>
  </w:num>
  <w:num w:numId="18" w16cid:durableId="1890874967">
    <w:abstractNumId w:val="6"/>
  </w:num>
  <w:num w:numId="19" w16cid:durableId="151794773">
    <w:abstractNumId w:val="5"/>
  </w:num>
  <w:num w:numId="20" w16cid:durableId="1473786642">
    <w:abstractNumId w:val="2"/>
  </w:num>
  <w:num w:numId="21" w16cid:durableId="895970569">
    <w:abstractNumId w:val="12"/>
  </w:num>
  <w:num w:numId="22" w16cid:durableId="1637685187">
    <w:abstractNumId w:val="12"/>
  </w:num>
  <w:num w:numId="23" w16cid:durableId="1282683033">
    <w:abstractNumId w:val="9"/>
  </w:num>
  <w:num w:numId="24" w16cid:durableId="1208418368">
    <w:abstractNumId w:val="3"/>
  </w:num>
  <w:num w:numId="25" w16cid:durableId="1560290243">
    <w:abstractNumId w:val="11"/>
  </w:num>
  <w:num w:numId="26" w16cid:durableId="1225406709">
    <w:abstractNumId w:val="10"/>
  </w:num>
  <w:num w:numId="27" w16cid:durableId="317077962">
    <w:abstractNumId w:val="4"/>
  </w:num>
  <w:num w:numId="28" w16cid:durableId="500316939">
    <w:abstractNumId w:val="1"/>
  </w:num>
  <w:num w:numId="29" w16cid:durableId="411393378">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4C3"/>
    <w:rsid w:val="00020C56"/>
    <w:rsid w:val="000254D6"/>
    <w:rsid w:val="00026ACC"/>
    <w:rsid w:val="0003171D"/>
    <w:rsid w:val="00031C1D"/>
    <w:rsid w:val="00031DA7"/>
    <w:rsid w:val="00035C50"/>
    <w:rsid w:val="000402A3"/>
    <w:rsid w:val="00042CD0"/>
    <w:rsid w:val="00043B01"/>
    <w:rsid w:val="000457A1"/>
    <w:rsid w:val="00046DBB"/>
    <w:rsid w:val="00050001"/>
    <w:rsid w:val="00052041"/>
    <w:rsid w:val="0005326A"/>
    <w:rsid w:val="0006266D"/>
    <w:rsid w:val="00065506"/>
    <w:rsid w:val="0007382E"/>
    <w:rsid w:val="00075001"/>
    <w:rsid w:val="000766E1"/>
    <w:rsid w:val="00077FF6"/>
    <w:rsid w:val="00080D82"/>
    <w:rsid w:val="00081692"/>
    <w:rsid w:val="00082C46"/>
    <w:rsid w:val="00085A0E"/>
    <w:rsid w:val="00087548"/>
    <w:rsid w:val="0009154A"/>
    <w:rsid w:val="00093E7E"/>
    <w:rsid w:val="000A1830"/>
    <w:rsid w:val="000A4121"/>
    <w:rsid w:val="000A4AA3"/>
    <w:rsid w:val="000A4E71"/>
    <w:rsid w:val="000A550E"/>
    <w:rsid w:val="000B0960"/>
    <w:rsid w:val="000B1A55"/>
    <w:rsid w:val="000B20BB"/>
    <w:rsid w:val="000B2EF6"/>
    <w:rsid w:val="000B2FA6"/>
    <w:rsid w:val="000B338C"/>
    <w:rsid w:val="000B3B73"/>
    <w:rsid w:val="000B4AA0"/>
    <w:rsid w:val="000C0483"/>
    <w:rsid w:val="000C2553"/>
    <w:rsid w:val="000C38C3"/>
    <w:rsid w:val="000C4549"/>
    <w:rsid w:val="000C6D51"/>
    <w:rsid w:val="000D09FD"/>
    <w:rsid w:val="000D19DE"/>
    <w:rsid w:val="000D44FB"/>
    <w:rsid w:val="000D574B"/>
    <w:rsid w:val="000D6CFC"/>
    <w:rsid w:val="000E0281"/>
    <w:rsid w:val="000E23DE"/>
    <w:rsid w:val="000E537B"/>
    <w:rsid w:val="000E57D0"/>
    <w:rsid w:val="000E7858"/>
    <w:rsid w:val="000F39CA"/>
    <w:rsid w:val="000F5C58"/>
    <w:rsid w:val="000F7AC8"/>
    <w:rsid w:val="00107927"/>
    <w:rsid w:val="00110E26"/>
    <w:rsid w:val="00111321"/>
    <w:rsid w:val="001128E7"/>
    <w:rsid w:val="001136B0"/>
    <w:rsid w:val="00117BD6"/>
    <w:rsid w:val="001206C2"/>
    <w:rsid w:val="00121978"/>
    <w:rsid w:val="00123422"/>
    <w:rsid w:val="001239F7"/>
    <w:rsid w:val="00124B6A"/>
    <w:rsid w:val="00130462"/>
    <w:rsid w:val="00133900"/>
    <w:rsid w:val="00136D4C"/>
    <w:rsid w:val="00142538"/>
    <w:rsid w:val="00142BB9"/>
    <w:rsid w:val="00144F96"/>
    <w:rsid w:val="00151EAC"/>
    <w:rsid w:val="00153528"/>
    <w:rsid w:val="00154E68"/>
    <w:rsid w:val="001561E3"/>
    <w:rsid w:val="00162548"/>
    <w:rsid w:val="00172183"/>
    <w:rsid w:val="001751AB"/>
    <w:rsid w:val="00175A3F"/>
    <w:rsid w:val="00180E09"/>
    <w:rsid w:val="00183D4C"/>
    <w:rsid w:val="00183F6D"/>
    <w:rsid w:val="0018670E"/>
    <w:rsid w:val="0019219A"/>
    <w:rsid w:val="001941F2"/>
    <w:rsid w:val="00195077"/>
    <w:rsid w:val="00195A7C"/>
    <w:rsid w:val="001A033F"/>
    <w:rsid w:val="001A08AA"/>
    <w:rsid w:val="001A29F4"/>
    <w:rsid w:val="001A59CB"/>
    <w:rsid w:val="001B7685"/>
    <w:rsid w:val="001B7991"/>
    <w:rsid w:val="001C1409"/>
    <w:rsid w:val="001C2AE6"/>
    <w:rsid w:val="001C4A89"/>
    <w:rsid w:val="001C6177"/>
    <w:rsid w:val="001D0363"/>
    <w:rsid w:val="001D05D2"/>
    <w:rsid w:val="001D12B4"/>
    <w:rsid w:val="001D1B07"/>
    <w:rsid w:val="001D77F7"/>
    <w:rsid w:val="001D7D94"/>
    <w:rsid w:val="001D7ED7"/>
    <w:rsid w:val="001E00D7"/>
    <w:rsid w:val="001E0A28"/>
    <w:rsid w:val="001E376A"/>
    <w:rsid w:val="001E3891"/>
    <w:rsid w:val="001E4218"/>
    <w:rsid w:val="001E6C4D"/>
    <w:rsid w:val="001F0B20"/>
    <w:rsid w:val="00200A62"/>
    <w:rsid w:val="00203740"/>
    <w:rsid w:val="002055F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4E41"/>
    <w:rsid w:val="00255C58"/>
    <w:rsid w:val="00257737"/>
    <w:rsid w:val="00260EC7"/>
    <w:rsid w:val="00261539"/>
    <w:rsid w:val="0026179F"/>
    <w:rsid w:val="00262783"/>
    <w:rsid w:val="00263444"/>
    <w:rsid w:val="002666AE"/>
    <w:rsid w:val="00274E1A"/>
    <w:rsid w:val="00274E25"/>
    <w:rsid w:val="002775B1"/>
    <w:rsid w:val="002775B9"/>
    <w:rsid w:val="002811C4"/>
    <w:rsid w:val="00282213"/>
    <w:rsid w:val="00284016"/>
    <w:rsid w:val="002858BF"/>
    <w:rsid w:val="0029194A"/>
    <w:rsid w:val="002939AF"/>
    <w:rsid w:val="00294491"/>
    <w:rsid w:val="00294BDE"/>
    <w:rsid w:val="002A0CED"/>
    <w:rsid w:val="002A4CD0"/>
    <w:rsid w:val="002A77D1"/>
    <w:rsid w:val="002A7DA6"/>
    <w:rsid w:val="002B01EA"/>
    <w:rsid w:val="002B516C"/>
    <w:rsid w:val="002B5E1D"/>
    <w:rsid w:val="002B60C1"/>
    <w:rsid w:val="002C4B52"/>
    <w:rsid w:val="002C6473"/>
    <w:rsid w:val="002C7D2A"/>
    <w:rsid w:val="002D03E5"/>
    <w:rsid w:val="002D36EB"/>
    <w:rsid w:val="002D5D1E"/>
    <w:rsid w:val="002D6BDF"/>
    <w:rsid w:val="002E2CE9"/>
    <w:rsid w:val="002E3BF7"/>
    <w:rsid w:val="002E403E"/>
    <w:rsid w:val="002E4C74"/>
    <w:rsid w:val="002E7A0F"/>
    <w:rsid w:val="002F158C"/>
    <w:rsid w:val="002F1EB6"/>
    <w:rsid w:val="002F4093"/>
    <w:rsid w:val="002F4697"/>
    <w:rsid w:val="002F5636"/>
    <w:rsid w:val="00300806"/>
    <w:rsid w:val="003022A5"/>
    <w:rsid w:val="00307E51"/>
    <w:rsid w:val="00311363"/>
    <w:rsid w:val="00315867"/>
    <w:rsid w:val="00321150"/>
    <w:rsid w:val="003260D7"/>
    <w:rsid w:val="0033052D"/>
    <w:rsid w:val="003309CD"/>
    <w:rsid w:val="00330B83"/>
    <w:rsid w:val="00336545"/>
    <w:rsid w:val="00336697"/>
    <w:rsid w:val="003418CB"/>
    <w:rsid w:val="00347948"/>
    <w:rsid w:val="00354851"/>
    <w:rsid w:val="00355873"/>
    <w:rsid w:val="0035660F"/>
    <w:rsid w:val="003618D4"/>
    <w:rsid w:val="003628B9"/>
    <w:rsid w:val="00362D8F"/>
    <w:rsid w:val="00367724"/>
    <w:rsid w:val="003710BA"/>
    <w:rsid w:val="003770F6"/>
    <w:rsid w:val="00383A95"/>
    <w:rsid w:val="00383E37"/>
    <w:rsid w:val="00393042"/>
    <w:rsid w:val="00394AD5"/>
    <w:rsid w:val="0039642D"/>
    <w:rsid w:val="003A2B9E"/>
    <w:rsid w:val="003A2E40"/>
    <w:rsid w:val="003A7663"/>
    <w:rsid w:val="003B0158"/>
    <w:rsid w:val="003B3C62"/>
    <w:rsid w:val="003B40B6"/>
    <w:rsid w:val="003B56DB"/>
    <w:rsid w:val="003B755E"/>
    <w:rsid w:val="003C0478"/>
    <w:rsid w:val="003C228E"/>
    <w:rsid w:val="003C51E7"/>
    <w:rsid w:val="003C6893"/>
    <w:rsid w:val="003C6DE2"/>
    <w:rsid w:val="003D1EFD"/>
    <w:rsid w:val="003D28BF"/>
    <w:rsid w:val="003D4215"/>
    <w:rsid w:val="003D4C47"/>
    <w:rsid w:val="003D7719"/>
    <w:rsid w:val="003E40EE"/>
    <w:rsid w:val="003F0203"/>
    <w:rsid w:val="003F0987"/>
    <w:rsid w:val="003F1C1B"/>
    <w:rsid w:val="003F3A2F"/>
    <w:rsid w:val="00401144"/>
    <w:rsid w:val="00404824"/>
    <w:rsid w:val="00404831"/>
    <w:rsid w:val="00407661"/>
    <w:rsid w:val="00410314"/>
    <w:rsid w:val="00410CA2"/>
    <w:rsid w:val="00412063"/>
    <w:rsid w:val="00412EB1"/>
    <w:rsid w:val="00413DDE"/>
    <w:rsid w:val="00414118"/>
    <w:rsid w:val="0041483B"/>
    <w:rsid w:val="00416084"/>
    <w:rsid w:val="00416713"/>
    <w:rsid w:val="00416A80"/>
    <w:rsid w:val="00422BB5"/>
    <w:rsid w:val="00424F8C"/>
    <w:rsid w:val="00426275"/>
    <w:rsid w:val="004271BA"/>
    <w:rsid w:val="00427E1A"/>
    <w:rsid w:val="00430497"/>
    <w:rsid w:val="00430EA5"/>
    <w:rsid w:val="00434DC1"/>
    <w:rsid w:val="004350F4"/>
    <w:rsid w:val="0043728F"/>
    <w:rsid w:val="004412A0"/>
    <w:rsid w:val="00442337"/>
    <w:rsid w:val="00446408"/>
    <w:rsid w:val="00450F27"/>
    <w:rsid w:val="004510E5"/>
    <w:rsid w:val="00452B24"/>
    <w:rsid w:val="00456A75"/>
    <w:rsid w:val="00461E39"/>
    <w:rsid w:val="00462D3A"/>
    <w:rsid w:val="00463521"/>
    <w:rsid w:val="00471125"/>
    <w:rsid w:val="00473462"/>
    <w:rsid w:val="0047437A"/>
    <w:rsid w:val="00480E42"/>
    <w:rsid w:val="00484C5D"/>
    <w:rsid w:val="0048543E"/>
    <w:rsid w:val="004868C1"/>
    <w:rsid w:val="0048750F"/>
    <w:rsid w:val="00487956"/>
    <w:rsid w:val="004A154A"/>
    <w:rsid w:val="004A17E9"/>
    <w:rsid w:val="004A4874"/>
    <w:rsid w:val="004A495F"/>
    <w:rsid w:val="004A7544"/>
    <w:rsid w:val="004A756D"/>
    <w:rsid w:val="004B1AF9"/>
    <w:rsid w:val="004B1D5D"/>
    <w:rsid w:val="004B4962"/>
    <w:rsid w:val="004B6B0F"/>
    <w:rsid w:val="004C54E5"/>
    <w:rsid w:val="004C7B63"/>
    <w:rsid w:val="004C7DC8"/>
    <w:rsid w:val="004D0A9E"/>
    <w:rsid w:val="004D21B0"/>
    <w:rsid w:val="004D33C6"/>
    <w:rsid w:val="004D4B37"/>
    <w:rsid w:val="004D737D"/>
    <w:rsid w:val="004E2659"/>
    <w:rsid w:val="004E346F"/>
    <w:rsid w:val="004E39EE"/>
    <w:rsid w:val="004E475C"/>
    <w:rsid w:val="004E56E0"/>
    <w:rsid w:val="004E6645"/>
    <w:rsid w:val="004E7329"/>
    <w:rsid w:val="004F01A8"/>
    <w:rsid w:val="004F0EBA"/>
    <w:rsid w:val="004F2CB0"/>
    <w:rsid w:val="005017F7"/>
    <w:rsid w:val="00501FA7"/>
    <w:rsid w:val="005034DC"/>
    <w:rsid w:val="00505BFA"/>
    <w:rsid w:val="005071B4"/>
    <w:rsid w:val="00507687"/>
    <w:rsid w:val="005117A9"/>
    <w:rsid w:val="00511F57"/>
    <w:rsid w:val="0051585E"/>
    <w:rsid w:val="00515CBE"/>
    <w:rsid w:val="00515E2B"/>
    <w:rsid w:val="00522A7E"/>
    <w:rsid w:val="00522F20"/>
    <w:rsid w:val="00527313"/>
    <w:rsid w:val="005308DB"/>
    <w:rsid w:val="00530A2E"/>
    <w:rsid w:val="00530FBE"/>
    <w:rsid w:val="00533159"/>
    <w:rsid w:val="005339DB"/>
    <w:rsid w:val="00534C89"/>
    <w:rsid w:val="00536C30"/>
    <w:rsid w:val="00541573"/>
    <w:rsid w:val="0054178E"/>
    <w:rsid w:val="0054348A"/>
    <w:rsid w:val="00544EF9"/>
    <w:rsid w:val="00553B30"/>
    <w:rsid w:val="00571777"/>
    <w:rsid w:val="005729C8"/>
    <w:rsid w:val="00580FF5"/>
    <w:rsid w:val="0058519C"/>
    <w:rsid w:val="005876CB"/>
    <w:rsid w:val="0059149A"/>
    <w:rsid w:val="005956EE"/>
    <w:rsid w:val="005A083E"/>
    <w:rsid w:val="005A76E0"/>
    <w:rsid w:val="005A77FE"/>
    <w:rsid w:val="005B31F7"/>
    <w:rsid w:val="005B4802"/>
    <w:rsid w:val="005C1EA6"/>
    <w:rsid w:val="005C6D20"/>
    <w:rsid w:val="005D0B99"/>
    <w:rsid w:val="005D308E"/>
    <w:rsid w:val="005D3A48"/>
    <w:rsid w:val="005D7AF8"/>
    <w:rsid w:val="005E17BF"/>
    <w:rsid w:val="005E1FFD"/>
    <w:rsid w:val="005E366A"/>
    <w:rsid w:val="005F0699"/>
    <w:rsid w:val="005F2145"/>
    <w:rsid w:val="006016E1"/>
    <w:rsid w:val="00602D27"/>
    <w:rsid w:val="00603848"/>
    <w:rsid w:val="006101EA"/>
    <w:rsid w:val="006144A1"/>
    <w:rsid w:val="00615EBB"/>
    <w:rsid w:val="00616096"/>
    <w:rsid w:val="006160A2"/>
    <w:rsid w:val="00625D28"/>
    <w:rsid w:val="00625ED1"/>
    <w:rsid w:val="006302AA"/>
    <w:rsid w:val="006363BD"/>
    <w:rsid w:val="006412DC"/>
    <w:rsid w:val="006418C7"/>
    <w:rsid w:val="00642BC6"/>
    <w:rsid w:val="00644790"/>
    <w:rsid w:val="006501AF"/>
    <w:rsid w:val="00650DDE"/>
    <w:rsid w:val="00653BCF"/>
    <w:rsid w:val="0065505B"/>
    <w:rsid w:val="00661674"/>
    <w:rsid w:val="006670AC"/>
    <w:rsid w:val="00672307"/>
    <w:rsid w:val="00676A55"/>
    <w:rsid w:val="006808C6"/>
    <w:rsid w:val="00682668"/>
    <w:rsid w:val="00692A68"/>
    <w:rsid w:val="00695D85"/>
    <w:rsid w:val="006A15DF"/>
    <w:rsid w:val="006A30A2"/>
    <w:rsid w:val="006A6D23"/>
    <w:rsid w:val="006B25DE"/>
    <w:rsid w:val="006B34A6"/>
    <w:rsid w:val="006B4428"/>
    <w:rsid w:val="006C12AB"/>
    <w:rsid w:val="006C1C3B"/>
    <w:rsid w:val="006C4E43"/>
    <w:rsid w:val="006C643E"/>
    <w:rsid w:val="006D2932"/>
    <w:rsid w:val="006D2D7F"/>
    <w:rsid w:val="006D3671"/>
    <w:rsid w:val="006D4176"/>
    <w:rsid w:val="006D488D"/>
    <w:rsid w:val="006E0A73"/>
    <w:rsid w:val="006E0FEE"/>
    <w:rsid w:val="006E3BCE"/>
    <w:rsid w:val="006E6C11"/>
    <w:rsid w:val="006F7C0C"/>
    <w:rsid w:val="00700755"/>
    <w:rsid w:val="0070646B"/>
    <w:rsid w:val="007130A2"/>
    <w:rsid w:val="00715463"/>
    <w:rsid w:val="00716086"/>
    <w:rsid w:val="00724A92"/>
    <w:rsid w:val="00730655"/>
    <w:rsid w:val="00731D77"/>
    <w:rsid w:val="00732360"/>
    <w:rsid w:val="0073390A"/>
    <w:rsid w:val="00734E64"/>
    <w:rsid w:val="007364BA"/>
    <w:rsid w:val="00736B37"/>
    <w:rsid w:val="00740A35"/>
    <w:rsid w:val="007420E6"/>
    <w:rsid w:val="007520B4"/>
    <w:rsid w:val="00752793"/>
    <w:rsid w:val="00753308"/>
    <w:rsid w:val="00757448"/>
    <w:rsid w:val="00757DB1"/>
    <w:rsid w:val="007655D5"/>
    <w:rsid w:val="007670E2"/>
    <w:rsid w:val="00775FC8"/>
    <w:rsid w:val="007763C1"/>
    <w:rsid w:val="0077674E"/>
    <w:rsid w:val="00777E82"/>
    <w:rsid w:val="00781359"/>
    <w:rsid w:val="00786921"/>
    <w:rsid w:val="007A1EAA"/>
    <w:rsid w:val="007A79FD"/>
    <w:rsid w:val="007B0B9D"/>
    <w:rsid w:val="007B26E3"/>
    <w:rsid w:val="007B5A43"/>
    <w:rsid w:val="007B709B"/>
    <w:rsid w:val="007C1343"/>
    <w:rsid w:val="007C5EF1"/>
    <w:rsid w:val="007C797D"/>
    <w:rsid w:val="007C7BF5"/>
    <w:rsid w:val="007D19B7"/>
    <w:rsid w:val="007D75E5"/>
    <w:rsid w:val="007D773E"/>
    <w:rsid w:val="007E066E"/>
    <w:rsid w:val="007E1356"/>
    <w:rsid w:val="007E20FC"/>
    <w:rsid w:val="007E7062"/>
    <w:rsid w:val="007F0E1E"/>
    <w:rsid w:val="007F29A7"/>
    <w:rsid w:val="008004B4"/>
    <w:rsid w:val="00801ED1"/>
    <w:rsid w:val="00805BE8"/>
    <w:rsid w:val="00816078"/>
    <w:rsid w:val="008177E3"/>
    <w:rsid w:val="00823AA9"/>
    <w:rsid w:val="008255B9"/>
    <w:rsid w:val="00825CD8"/>
    <w:rsid w:val="00827324"/>
    <w:rsid w:val="00827C04"/>
    <w:rsid w:val="00830369"/>
    <w:rsid w:val="008355EA"/>
    <w:rsid w:val="00837458"/>
    <w:rsid w:val="00837AAE"/>
    <w:rsid w:val="00841EDC"/>
    <w:rsid w:val="008429AD"/>
    <w:rsid w:val="008429DB"/>
    <w:rsid w:val="00850C75"/>
    <w:rsid w:val="00850E39"/>
    <w:rsid w:val="00852E55"/>
    <w:rsid w:val="0085477A"/>
    <w:rsid w:val="00855107"/>
    <w:rsid w:val="00855173"/>
    <w:rsid w:val="008557D9"/>
    <w:rsid w:val="00855BF7"/>
    <w:rsid w:val="00856214"/>
    <w:rsid w:val="00862089"/>
    <w:rsid w:val="00862D9F"/>
    <w:rsid w:val="00866D5B"/>
    <w:rsid w:val="00866FF5"/>
    <w:rsid w:val="00871606"/>
    <w:rsid w:val="0087332D"/>
    <w:rsid w:val="00873E1F"/>
    <w:rsid w:val="00874C16"/>
    <w:rsid w:val="00875093"/>
    <w:rsid w:val="008820B7"/>
    <w:rsid w:val="00886D1F"/>
    <w:rsid w:val="00891EE1"/>
    <w:rsid w:val="00893987"/>
    <w:rsid w:val="008963EF"/>
    <w:rsid w:val="0089688E"/>
    <w:rsid w:val="00897A3A"/>
    <w:rsid w:val="008A1FBE"/>
    <w:rsid w:val="008A51C9"/>
    <w:rsid w:val="008B1738"/>
    <w:rsid w:val="008B1F09"/>
    <w:rsid w:val="008B3194"/>
    <w:rsid w:val="008B5AE7"/>
    <w:rsid w:val="008C419C"/>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CE3"/>
    <w:rsid w:val="00947E7E"/>
    <w:rsid w:val="0095139A"/>
    <w:rsid w:val="00953E16"/>
    <w:rsid w:val="009542AC"/>
    <w:rsid w:val="0095580F"/>
    <w:rsid w:val="00961BB2"/>
    <w:rsid w:val="00962108"/>
    <w:rsid w:val="009638D6"/>
    <w:rsid w:val="00967AAC"/>
    <w:rsid w:val="00973A59"/>
    <w:rsid w:val="0097408E"/>
    <w:rsid w:val="00974BB2"/>
    <w:rsid w:val="00974FA7"/>
    <w:rsid w:val="009756E5"/>
    <w:rsid w:val="00976BE3"/>
    <w:rsid w:val="00977A8C"/>
    <w:rsid w:val="00983910"/>
    <w:rsid w:val="00993116"/>
    <w:rsid w:val="009932AC"/>
    <w:rsid w:val="00994351"/>
    <w:rsid w:val="00996A8F"/>
    <w:rsid w:val="009A1DBF"/>
    <w:rsid w:val="009A3A40"/>
    <w:rsid w:val="009A4656"/>
    <w:rsid w:val="009A68E6"/>
    <w:rsid w:val="009A7598"/>
    <w:rsid w:val="009B1443"/>
    <w:rsid w:val="009B1DF8"/>
    <w:rsid w:val="009B3D20"/>
    <w:rsid w:val="009B5418"/>
    <w:rsid w:val="009B61B4"/>
    <w:rsid w:val="009C0727"/>
    <w:rsid w:val="009C0AE9"/>
    <w:rsid w:val="009C3C80"/>
    <w:rsid w:val="009C492F"/>
    <w:rsid w:val="009D0307"/>
    <w:rsid w:val="009D2FF2"/>
    <w:rsid w:val="009D3226"/>
    <w:rsid w:val="009D3385"/>
    <w:rsid w:val="009D6AD0"/>
    <w:rsid w:val="009D6CA9"/>
    <w:rsid w:val="009D793C"/>
    <w:rsid w:val="009D7A25"/>
    <w:rsid w:val="009E16A9"/>
    <w:rsid w:val="009E375F"/>
    <w:rsid w:val="009E39D4"/>
    <w:rsid w:val="009E433B"/>
    <w:rsid w:val="009E5401"/>
    <w:rsid w:val="009E767B"/>
    <w:rsid w:val="009F0869"/>
    <w:rsid w:val="009F6851"/>
    <w:rsid w:val="00A00DEB"/>
    <w:rsid w:val="00A0758F"/>
    <w:rsid w:val="00A151F9"/>
    <w:rsid w:val="00A1570A"/>
    <w:rsid w:val="00A16683"/>
    <w:rsid w:val="00A17866"/>
    <w:rsid w:val="00A211B4"/>
    <w:rsid w:val="00A223CF"/>
    <w:rsid w:val="00A273BD"/>
    <w:rsid w:val="00A33DDF"/>
    <w:rsid w:val="00A34547"/>
    <w:rsid w:val="00A376B7"/>
    <w:rsid w:val="00A41BF5"/>
    <w:rsid w:val="00A44778"/>
    <w:rsid w:val="00A469E7"/>
    <w:rsid w:val="00A513EB"/>
    <w:rsid w:val="00A604A4"/>
    <w:rsid w:val="00A61B7D"/>
    <w:rsid w:val="00A6605B"/>
    <w:rsid w:val="00A66ADC"/>
    <w:rsid w:val="00A67709"/>
    <w:rsid w:val="00A71055"/>
    <w:rsid w:val="00A7147D"/>
    <w:rsid w:val="00A81B15"/>
    <w:rsid w:val="00A825AA"/>
    <w:rsid w:val="00A837FF"/>
    <w:rsid w:val="00A84052"/>
    <w:rsid w:val="00A84DC8"/>
    <w:rsid w:val="00A85DBC"/>
    <w:rsid w:val="00A86816"/>
    <w:rsid w:val="00A87FEB"/>
    <w:rsid w:val="00A93F9F"/>
    <w:rsid w:val="00A9420E"/>
    <w:rsid w:val="00A97648"/>
    <w:rsid w:val="00A97A75"/>
    <w:rsid w:val="00AA1CFD"/>
    <w:rsid w:val="00AA2239"/>
    <w:rsid w:val="00AA33D2"/>
    <w:rsid w:val="00AA7BD7"/>
    <w:rsid w:val="00AB0C57"/>
    <w:rsid w:val="00AB1195"/>
    <w:rsid w:val="00AB4182"/>
    <w:rsid w:val="00AB6383"/>
    <w:rsid w:val="00AC27DB"/>
    <w:rsid w:val="00AC6D6B"/>
    <w:rsid w:val="00AD7736"/>
    <w:rsid w:val="00AE10CE"/>
    <w:rsid w:val="00AE70D4"/>
    <w:rsid w:val="00AE7868"/>
    <w:rsid w:val="00AF0407"/>
    <w:rsid w:val="00AF049B"/>
    <w:rsid w:val="00AF4D8B"/>
    <w:rsid w:val="00B005A6"/>
    <w:rsid w:val="00B05581"/>
    <w:rsid w:val="00B067CA"/>
    <w:rsid w:val="00B12B26"/>
    <w:rsid w:val="00B163F8"/>
    <w:rsid w:val="00B2472D"/>
    <w:rsid w:val="00B24CA0"/>
    <w:rsid w:val="00B2549F"/>
    <w:rsid w:val="00B4108D"/>
    <w:rsid w:val="00B42992"/>
    <w:rsid w:val="00B52DD5"/>
    <w:rsid w:val="00B57265"/>
    <w:rsid w:val="00B633AE"/>
    <w:rsid w:val="00B665D2"/>
    <w:rsid w:val="00B6737C"/>
    <w:rsid w:val="00B67E47"/>
    <w:rsid w:val="00B7214D"/>
    <w:rsid w:val="00B72921"/>
    <w:rsid w:val="00B74372"/>
    <w:rsid w:val="00B75525"/>
    <w:rsid w:val="00B80283"/>
    <w:rsid w:val="00B8095F"/>
    <w:rsid w:val="00B80B0C"/>
    <w:rsid w:val="00B80B11"/>
    <w:rsid w:val="00B817CC"/>
    <w:rsid w:val="00B831AE"/>
    <w:rsid w:val="00B83E16"/>
    <w:rsid w:val="00B8446C"/>
    <w:rsid w:val="00B87725"/>
    <w:rsid w:val="00B90E86"/>
    <w:rsid w:val="00B95D66"/>
    <w:rsid w:val="00BA259A"/>
    <w:rsid w:val="00BA259C"/>
    <w:rsid w:val="00BA29D3"/>
    <w:rsid w:val="00BA307F"/>
    <w:rsid w:val="00BA5280"/>
    <w:rsid w:val="00BA6E88"/>
    <w:rsid w:val="00BB14F1"/>
    <w:rsid w:val="00BB476E"/>
    <w:rsid w:val="00BB572E"/>
    <w:rsid w:val="00BB5AC1"/>
    <w:rsid w:val="00BB74FD"/>
    <w:rsid w:val="00BC457E"/>
    <w:rsid w:val="00BC5982"/>
    <w:rsid w:val="00BC60BF"/>
    <w:rsid w:val="00BD28BF"/>
    <w:rsid w:val="00BD2D12"/>
    <w:rsid w:val="00BD6404"/>
    <w:rsid w:val="00BE33AE"/>
    <w:rsid w:val="00BF046F"/>
    <w:rsid w:val="00C01D50"/>
    <w:rsid w:val="00C050D1"/>
    <w:rsid w:val="00C056DC"/>
    <w:rsid w:val="00C1313A"/>
    <w:rsid w:val="00C1329B"/>
    <w:rsid w:val="00C14322"/>
    <w:rsid w:val="00C1572F"/>
    <w:rsid w:val="00C167BD"/>
    <w:rsid w:val="00C17935"/>
    <w:rsid w:val="00C24C05"/>
    <w:rsid w:val="00C24D2F"/>
    <w:rsid w:val="00C26222"/>
    <w:rsid w:val="00C31283"/>
    <w:rsid w:val="00C33C48"/>
    <w:rsid w:val="00C340E5"/>
    <w:rsid w:val="00C35AA7"/>
    <w:rsid w:val="00C404C3"/>
    <w:rsid w:val="00C43BA1"/>
    <w:rsid w:val="00C43DAB"/>
    <w:rsid w:val="00C47E55"/>
    <w:rsid w:val="00C47F08"/>
    <w:rsid w:val="00C514A6"/>
    <w:rsid w:val="00C52EB7"/>
    <w:rsid w:val="00C5739F"/>
    <w:rsid w:val="00C57CF0"/>
    <w:rsid w:val="00C63557"/>
    <w:rsid w:val="00C649BD"/>
    <w:rsid w:val="00C65891"/>
    <w:rsid w:val="00C66AC9"/>
    <w:rsid w:val="00C724D3"/>
    <w:rsid w:val="00C72951"/>
    <w:rsid w:val="00C77DD9"/>
    <w:rsid w:val="00C8239C"/>
    <w:rsid w:val="00C83BE6"/>
    <w:rsid w:val="00C85354"/>
    <w:rsid w:val="00C86ABA"/>
    <w:rsid w:val="00C87594"/>
    <w:rsid w:val="00C943F3"/>
    <w:rsid w:val="00CA0808"/>
    <w:rsid w:val="00CA08C6"/>
    <w:rsid w:val="00CA0A77"/>
    <w:rsid w:val="00CA1D2E"/>
    <w:rsid w:val="00CA2729"/>
    <w:rsid w:val="00CA3057"/>
    <w:rsid w:val="00CA38D3"/>
    <w:rsid w:val="00CA45F8"/>
    <w:rsid w:val="00CA5FC1"/>
    <w:rsid w:val="00CA6CCD"/>
    <w:rsid w:val="00CA7BDC"/>
    <w:rsid w:val="00CB0305"/>
    <w:rsid w:val="00CB33C7"/>
    <w:rsid w:val="00CB6DA7"/>
    <w:rsid w:val="00CB7E4C"/>
    <w:rsid w:val="00CC2497"/>
    <w:rsid w:val="00CC25B4"/>
    <w:rsid w:val="00CC5F88"/>
    <w:rsid w:val="00CC69C8"/>
    <w:rsid w:val="00CC77A2"/>
    <w:rsid w:val="00CD307E"/>
    <w:rsid w:val="00CD5EC0"/>
    <w:rsid w:val="00CD629F"/>
    <w:rsid w:val="00CD6A1B"/>
    <w:rsid w:val="00CD6BA2"/>
    <w:rsid w:val="00CE0A7F"/>
    <w:rsid w:val="00CE0C76"/>
    <w:rsid w:val="00CE1718"/>
    <w:rsid w:val="00CE6B54"/>
    <w:rsid w:val="00CF4156"/>
    <w:rsid w:val="00D0036C"/>
    <w:rsid w:val="00D03D00"/>
    <w:rsid w:val="00D05C30"/>
    <w:rsid w:val="00D10052"/>
    <w:rsid w:val="00D11359"/>
    <w:rsid w:val="00D162A3"/>
    <w:rsid w:val="00D3188C"/>
    <w:rsid w:val="00D35F9B"/>
    <w:rsid w:val="00D36B69"/>
    <w:rsid w:val="00D408DD"/>
    <w:rsid w:val="00D42FCD"/>
    <w:rsid w:val="00D45D72"/>
    <w:rsid w:val="00D520E4"/>
    <w:rsid w:val="00D53A38"/>
    <w:rsid w:val="00D575DD"/>
    <w:rsid w:val="00D57DFA"/>
    <w:rsid w:val="00D67FCF"/>
    <w:rsid w:val="00D709CE"/>
    <w:rsid w:val="00D71F73"/>
    <w:rsid w:val="00D80786"/>
    <w:rsid w:val="00D808F8"/>
    <w:rsid w:val="00D81CAB"/>
    <w:rsid w:val="00D82E08"/>
    <w:rsid w:val="00D8576F"/>
    <w:rsid w:val="00D8677F"/>
    <w:rsid w:val="00D96772"/>
    <w:rsid w:val="00D97F0C"/>
    <w:rsid w:val="00DA020A"/>
    <w:rsid w:val="00DA04AB"/>
    <w:rsid w:val="00DA245A"/>
    <w:rsid w:val="00DA3A86"/>
    <w:rsid w:val="00DC2500"/>
    <w:rsid w:val="00DC4F72"/>
    <w:rsid w:val="00DC77DC"/>
    <w:rsid w:val="00DD0453"/>
    <w:rsid w:val="00DD0C2C"/>
    <w:rsid w:val="00DD19DE"/>
    <w:rsid w:val="00DD28BC"/>
    <w:rsid w:val="00DD552E"/>
    <w:rsid w:val="00DE31F0"/>
    <w:rsid w:val="00DE3D1C"/>
    <w:rsid w:val="00DF2C66"/>
    <w:rsid w:val="00E01C41"/>
    <w:rsid w:val="00E0227D"/>
    <w:rsid w:val="00E0321F"/>
    <w:rsid w:val="00E04B84"/>
    <w:rsid w:val="00E06466"/>
    <w:rsid w:val="00E06835"/>
    <w:rsid w:val="00E06FDA"/>
    <w:rsid w:val="00E160A5"/>
    <w:rsid w:val="00E1713D"/>
    <w:rsid w:val="00E20A43"/>
    <w:rsid w:val="00E23898"/>
    <w:rsid w:val="00E25FEB"/>
    <w:rsid w:val="00E319F1"/>
    <w:rsid w:val="00E33CD2"/>
    <w:rsid w:val="00E40E90"/>
    <w:rsid w:val="00E4192E"/>
    <w:rsid w:val="00E45C7E"/>
    <w:rsid w:val="00E531EB"/>
    <w:rsid w:val="00E54874"/>
    <w:rsid w:val="00E54B6F"/>
    <w:rsid w:val="00E55ACA"/>
    <w:rsid w:val="00E56630"/>
    <w:rsid w:val="00E57B74"/>
    <w:rsid w:val="00E62C2F"/>
    <w:rsid w:val="00E64190"/>
    <w:rsid w:val="00E65BC6"/>
    <w:rsid w:val="00E661FF"/>
    <w:rsid w:val="00E726EB"/>
    <w:rsid w:val="00E72CF1"/>
    <w:rsid w:val="00E74CF1"/>
    <w:rsid w:val="00E80B52"/>
    <w:rsid w:val="00E824C3"/>
    <w:rsid w:val="00E840B3"/>
    <w:rsid w:val="00E84D10"/>
    <w:rsid w:val="00E8629F"/>
    <w:rsid w:val="00E91008"/>
    <w:rsid w:val="00E9374E"/>
    <w:rsid w:val="00E94F54"/>
    <w:rsid w:val="00E97AD5"/>
    <w:rsid w:val="00EA1111"/>
    <w:rsid w:val="00EA2D5E"/>
    <w:rsid w:val="00EA3B4F"/>
    <w:rsid w:val="00EA3C24"/>
    <w:rsid w:val="00EA73DF"/>
    <w:rsid w:val="00EB38EC"/>
    <w:rsid w:val="00EB61AE"/>
    <w:rsid w:val="00EB6705"/>
    <w:rsid w:val="00EC049D"/>
    <w:rsid w:val="00EC322D"/>
    <w:rsid w:val="00EC5350"/>
    <w:rsid w:val="00ED383A"/>
    <w:rsid w:val="00EE1080"/>
    <w:rsid w:val="00EF1EC5"/>
    <w:rsid w:val="00EF4C88"/>
    <w:rsid w:val="00EF55EB"/>
    <w:rsid w:val="00F00DCC"/>
    <w:rsid w:val="00F0156F"/>
    <w:rsid w:val="00F05AC8"/>
    <w:rsid w:val="00F07167"/>
    <w:rsid w:val="00F072D8"/>
    <w:rsid w:val="00F07CE0"/>
    <w:rsid w:val="00F115F5"/>
    <w:rsid w:val="00F13D05"/>
    <w:rsid w:val="00F15928"/>
    <w:rsid w:val="00F1679D"/>
    <w:rsid w:val="00F1682C"/>
    <w:rsid w:val="00F209BF"/>
    <w:rsid w:val="00F20B91"/>
    <w:rsid w:val="00F21139"/>
    <w:rsid w:val="00F215D6"/>
    <w:rsid w:val="00F21A62"/>
    <w:rsid w:val="00F2488D"/>
    <w:rsid w:val="00F24B8B"/>
    <w:rsid w:val="00F30D2E"/>
    <w:rsid w:val="00F35516"/>
    <w:rsid w:val="00F35790"/>
    <w:rsid w:val="00F35D93"/>
    <w:rsid w:val="00F35EBD"/>
    <w:rsid w:val="00F365E1"/>
    <w:rsid w:val="00F4136D"/>
    <w:rsid w:val="00F4212E"/>
    <w:rsid w:val="00F42C20"/>
    <w:rsid w:val="00F43E34"/>
    <w:rsid w:val="00F469D4"/>
    <w:rsid w:val="00F53053"/>
    <w:rsid w:val="00F53FE2"/>
    <w:rsid w:val="00F55C8F"/>
    <w:rsid w:val="00F575FF"/>
    <w:rsid w:val="00F6111A"/>
    <w:rsid w:val="00F618EF"/>
    <w:rsid w:val="00F65582"/>
    <w:rsid w:val="00F66E75"/>
    <w:rsid w:val="00F77EB0"/>
    <w:rsid w:val="00F8053F"/>
    <w:rsid w:val="00F87CDD"/>
    <w:rsid w:val="00F933F0"/>
    <w:rsid w:val="00F937A3"/>
    <w:rsid w:val="00F94715"/>
    <w:rsid w:val="00F96A3D"/>
    <w:rsid w:val="00FA18AB"/>
    <w:rsid w:val="00FA4718"/>
    <w:rsid w:val="00FA5848"/>
    <w:rsid w:val="00FA6899"/>
    <w:rsid w:val="00FA7F3D"/>
    <w:rsid w:val="00FB38D8"/>
    <w:rsid w:val="00FB76A6"/>
    <w:rsid w:val="00FC051F"/>
    <w:rsid w:val="00FC06FF"/>
    <w:rsid w:val="00FC3F4A"/>
    <w:rsid w:val="00FC45F4"/>
    <w:rsid w:val="00FC69B4"/>
    <w:rsid w:val="00FD0694"/>
    <w:rsid w:val="00FD25BE"/>
    <w:rsid w:val="00FD2E70"/>
    <w:rsid w:val="00FD3016"/>
    <w:rsid w:val="00FD34A0"/>
    <w:rsid w:val="00FD7AA7"/>
    <w:rsid w:val="00FE3E59"/>
    <w:rsid w:val="00FF1C99"/>
    <w:rsid w:val="00FF1E4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2BB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eastAsia="en-US"/>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表段,列,列出段落"/>
    <w:basedOn w:val="a"/>
    <w:link w:val="aff8"/>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表段 (文字)"/>
    <w:link w:val="aff7"/>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06426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6991526">
      <w:bodyDiv w:val="1"/>
      <w:marLeft w:val="0"/>
      <w:marRight w:val="0"/>
      <w:marTop w:val="0"/>
      <w:marBottom w:val="0"/>
      <w:divBdr>
        <w:top w:val="none" w:sz="0" w:space="0" w:color="auto"/>
        <w:left w:val="none" w:sz="0" w:space="0" w:color="auto"/>
        <w:bottom w:val="none" w:sz="0" w:space="0" w:color="auto"/>
        <w:right w:val="none" w:sz="0" w:space="0" w:color="auto"/>
      </w:divBdr>
    </w:div>
    <w:div w:id="9303573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402">
      <w:bodyDiv w:val="1"/>
      <w:marLeft w:val="0"/>
      <w:marRight w:val="0"/>
      <w:marTop w:val="0"/>
      <w:marBottom w:val="0"/>
      <w:divBdr>
        <w:top w:val="none" w:sz="0" w:space="0" w:color="auto"/>
        <w:left w:val="none" w:sz="0" w:space="0" w:color="auto"/>
        <w:bottom w:val="none" w:sz="0" w:space="0" w:color="auto"/>
        <w:right w:val="none" w:sz="0" w:space="0" w:color="auto"/>
      </w:divBdr>
    </w:div>
    <w:div w:id="117086916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248866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27914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65</Lines>
  <LinksUpToDate>false</LinksUpToDate>
  <Paragraphs>18</Paragraphs>
  <ScaleCrop>false</ScaleCrop>
  <CharactersWithSpaces>9158</CharactersWithSpaces>
  <SharedDoc>false</SharedDoc>
  <HyperlinksChanged>false</HyperlinksChanged>
  <AppVersion>16.0000</AppVersion>
  <Characters>7807</Characters>
  <Pages>5</Pages>
  <DocSecurity>0</DocSecurity>
  <Words>1369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2023-10-11T04:12:00Z</dcterms:modified>
  <cp:lastPrinted>2019-04-25T01:09:00Z</cp:lastPrinted>
  <cp:lastModifiedBy/>
  <dcterms:created xsi:type="dcterms:W3CDTF">2023-10-10T01:07:00Z</dcterms:creat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2020-02-14 10:50:25Z</vt:lpwstr>
  </property>
  <property fmtid="{D5CDD505-2E9C-101B-9397-08002B2CF9AE}" pid="6" name="CTP_WWID">
    <vt:lpwstr>NA</vt:lpwstr>
  </property>
  <property fmtid="{D5CDD505-2E9C-101B-9397-08002B2CF9AE}" pid="7" name="NSCPROP_SA">
    <vt:lpwstr>C:\Users\Administrator\AppData\Local\Temp\Temp1_R4-1904540.zip\R4-1904540_TP_TR_38.716-01-01_CA_n25(2A).docx</vt:lpwstr>
  </property>
  <property fmtid="{D5CDD505-2E9C-101B-9397-08002B2CF9AE}" pid="8" name="TitusGUID">
    <vt:lpwstr>056fd449-de72-4993-8fcb-6f51b0b5ee85</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1452061509</vt:lpwstr>
  </property>
</Properties>
</file>